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07D54" w14:textId="77777777" w:rsidR="00485780" w:rsidRPr="00F2487C" w:rsidRDefault="00485780" w:rsidP="00485780">
      <w:pPr>
        <w:widowControl w:val="0"/>
        <w:rPr>
          <w:rFonts w:ascii="Open Sans" w:hAnsi="Open Sans" w:cs="Open Sans"/>
          <w:b/>
          <w:sz w:val="22"/>
          <w:szCs w:val="22"/>
        </w:rPr>
      </w:pPr>
      <w:r w:rsidRPr="00F2487C">
        <w:rPr>
          <w:rFonts w:ascii="Open Sans" w:hAnsi="Open Sans" w:cs="Open Sans"/>
          <w:b/>
          <w:sz w:val="22"/>
          <w:szCs w:val="22"/>
        </w:rPr>
        <w:t xml:space="preserve">TEMPLATE LETTERS TO BE SENT TO REFEREES CONCERNING RENEWAL, TENURE, OR PROMOTION (OR A COMBINATION) </w:t>
      </w:r>
    </w:p>
    <w:p w14:paraId="08B4E652" w14:textId="77777777" w:rsidR="00485780" w:rsidRPr="00F2487C" w:rsidRDefault="00485780" w:rsidP="00485780">
      <w:pPr>
        <w:widowControl w:val="0"/>
        <w:rPr>
          <w:rFonts w:ascii="Open Sans" w:hAnsi="Open Sans" w:cs="Open Sans"/>
          <w:sz w:val="22"/>
          <w:szCs w:val="22"/>
        </w:rPr>
      </w:pPr>
    </w:p>
    <w:p w14:paraId="1EF4935C" w14:textId="5391F50E" w:rsidR="00485780" w:rsidRPr="00485780" w:rsidRDefault="00485780" w:rsidP="00485780">
      <w:pPr>
        <w:widowControl w:val="0"/>
        <w:rPr>
          <w:rFonts w:ascii="Open Sans" w:hAnsi="Open Sans" w:cs="Open Sans"/>
          <w:color w:val="747474" w:themeColor="background2" w:themeShade="80"/>
          <w:sz w:val="22"/>
          <w:szCs w:val="22"/>
          <w:lang w:val="en-CA"/>
        </w:rPr>
      </w:pPr>
      <w:r w:rsidRPr="4E289252">
        <w:rPr>
          <w:rFonts w:ascii="Open Sans" w:hAnsi="Open Sans" w:cs="Open Sans"/>
          <w:sz w:val="22"/>
          <w:szCs w:val="22"/>
        </w:rPr>
        <w:fldChar w:fldCharType="begin"/>
      </w:r>
      <w:r w:rsidRPr="4E289252">
        <w:rPr>
          <w:rFonts w:ascii="Open Sans" w:hAnsi="Open Sans" w:cs="Open Sans"/>
          <w:sz w:val="22"/>
          <w:szCs w:val="22"/>
        </w:rPr>
        <w:instrText xml:space="preserve"> SEQ CHAPTER \h \r 1</w:instrText>
      </w:r>
      <w:r w:rsidRPr="4E289252">
        <w:rPr>
          <w:rFonts w:ascii="Open Sans" w:hAnsi="Open Sans" w:cs="Open Sans"/>
          <w:sz w:val="22"/>
          <w:szCs w:val="22"/>
        </w:rPr>
        <w:fldChar w:fldCharType="end"/>
      </w:r>
      <w:r>
        <w:rPr>
          <w:rFonts w:ascii="Open Sans" w:hAnsi="Open Sans" w:cs="Open Sans"/>
          <w:sz w:val="22"/>
          <w:szCs w:val="22"/>
        </w:rPr>
        <w:t>Faculty Member</w:t>
      </w:r>
      <w:r w:rsidRPr="4E289252">
        <w:rPr>
          <w:rFonts w:ascii="Open Sans" w:hAnsi="Open Sans" w:cs="Open Sans"/>
          <w:sz w:val="22"/>
          <w:szCs w:val="22"/>
          <w:lang w:val="en-CA"/>
        </w:rPr>
        <w:t xml:space="preserve"> _____________ is under review this year for [renewal/tenure/promotion to the rank of ______] </w:t>
      </w:r>
      <w:r w:rsidRPr="4E289252">
        <w:rPr>
          <w:rFonts w:ascii="Open Sans" w:hAnsi="Open Sans" w:cs="Open Sans"/>
          <w:sz w:val="22"/>
          <w:szCs w:val="22"/>
        </w:rPr>
        <w:t>at Queen’s University</w:t>
      </w:r>
      <w:r w:rsidRPr="4E289252">
        <w:rPr>
          <w:rFonts w:ascii="Open Sans" w:hAnsi="Open Sans" w:cs="Open Sans"/>
          <w:sz w:val="22"/>
          <w:szCs w:val="22"/>
          <w:lang w:val="en-CA"/>
        </w:rPr>
        <w:t>.  External evaluations of a candidate's work are  particularly important, and I thank you for agreeing to provide such an assessment.</w:t>
      </w:r>
      <w:r w:rsidRPr="00105533">
        <w:rPr>
          <w:rFonts w:ascii="Open Sans" w:hAnsi="Open Sans" w:cs="Open Sans"/>
          <w:color w:val="808080" w:themeColor="background1" w:themeShade="80"/>
          <w:sz w:val="22"/>
          <w:szCs w:val="22"/>
          <w:lang w:val="en-CA"/>
        </w:rPr>
        <w:t xml:space="preserve"> </w:t>
      </w:r>
      <w:r w:rsidRPr="00105533">
        <w:rPr>
          <w:rFonts w:ascii="Open Sans" w:hAnsi="Open Sans" w:cs="Open Sans"/>
          <w:i/>
          <w:iCs/>
          <w:color w:val="808080" w:themeColor="background1" w:themeShade="80"/>
          <w:sz w:val="22"/>
          <w:szCs w:val="22"/>
          <w:lang w:val="en-CA"/>
        </w:rPr>
        <w:t>[</w:t>
      </w:r>
      <w:r w:rsidRPr="007536B4">
        <w:rPr>
          <w:rFonts w:ascii="Open Sans" w:hAnsi="Open Sans" w:cs="Open Sans"/>
          <w:i/>
          <w:iCs/>
          <w:color w:val="EE0000"/>
          <w:sz w:val="22"/>
          <w:szCs w:val="22"/>
          <w:lang w:val="en-CA"/>
        </w:rPr>
        <w:t>add for teaching focused faculty</w:t>
      </w:r>
      <w:r w:rsidRPr="007536B4">
        <w:rPr>
          <w:rFonts w:ascii="Open Sans" w:hAnsi="Open Sans" w:cs="Open Sans"/>
          <w:color w:val="EE0000"/>
          <w:sz w:val="22"/>
          <w:szCs w:val="22"/>
          <w:lang w:val="en-CA"/>
        </w:rPr>
        <w:t>]</w:t>
      </w:r>
      <w:r w:rsidR="00105533">
        <w:rPr>
          <w:rFonts w:ascii="Open Sans" w:hAnsi="Open Sans" w:cs="Open Sans"/>
          <w:color w:val="808080" w:themeColor="background1" w:themeShade="80"/>
          <w:sz w:val="22"/>
          <w:szCs w:val="22"/>
          <w:lang w:val="en-CA"/>
        </w:rPr>
        <w:t>:</w:t>
      </w:r>
      <w:r>
        <w:rPr>
          <w:rFonts w:ascii="Open Sans" w:hAnsi="Open Sans" w:cs="Open Sans"/>
          <w:sz w:val="22"/>
          <w:szCs w:val="22"/>
          <w:lang w:val="en-CA"/>
        </w:rPr>
        <w:t xml:space="preserve"> </w:t>
      </w:r>
      <w:r w:rsidRPr="00485780">
        <w:rPr>
          <w:rFonts w:ascii="Open Sans" w:hAnsi="Open Sans" w:cs="Open Sans"/>
          <w:color w:val="747474" w:themeColor="background2" w:themeShade="80"/>
          <w:sz w:val="22"/>
          <w:szCs w:val="22"/>
          <w:lang w:val="en-CA"/>
        </w:rPr>
        <w:t>Please note that although Professor &lt;&lt;NAME OF MEMBER&gt;&gt; has a full range of academic responsibilities, the appointment letter specifies that they will hold a Teaching-focused appointment. Accordingly, Professor xx is responsible for research and service activities, but the majority of the applicant’s academic responsibilities (xx%) includes teaching at the undergraduate and graduate level.</w:t>
      </w:r>
      <w:r w:rsidR="001418E9">
        <w:rPr>
          <w:rFonts w:ascii="Open Sans" w:hAnsi="Open Sans" w:cs="Open Sans"/>
          <w:color w:val="747474" w:themeColor="background2" w:themeShade="80"/>
          <w:sz w:val="22"/>
          <w:szCs w:val="22"/>
          <w:lang w:val="en-CA"/>
        </w:rPr>
        <w:t xml:space="preserve"> [</w:t>
      </w:r>
      <w:r w:rsidR="001418E9" w:rsidRPr="007536B4">
        <w:rPr>
          <w:rFonts w:ascii="Open Sans" w:hAnsi="Open Sans" w:cs="Open Sans"/>
          <w:i/>
          <w:iCs/>
          <w:color w:val="EE0000"/>
          <w:sz w:val="22"/>
          <w:szCs w:val="22"/>
          <w:lang w:val="en-CA"/>
        </w:rPr>
        <w:t>add for Continuing Adjuncts</w:t>
      </w:r>
      <w:r w:rsidR="001418E9" w:rsidRPr="001E0B0C">
        <w:rPr>
          <w:rFonts w:ascii="Open Sans" w:hAnsi="Open Sans" w:cs="Open Sans"/>
          <w:i/>
          <w:iCs/>
          <w:color w:val="747474" w:themeColor="background2" w:themeShade="80"/>
          <w:sz w:val="22"/>
          <w:szCs w:val="22"/>
          <w:lang w:val="en-CA"/>
        </w:rPr>
        <w:t>]</w:t>
      </w:r>
      <w:r w:rsidR="00105533">
        <w:rPr>
          <w:rFonts w:ascii="Open Sans" w:hAnsi="Open Sans" w:cs="Open Sans"/>
          <w:i/>
          <w:iCs/>
          <w:color w:val="747474" w:themeColor="background2" w:themeShade="80"/>
          <w:sz w:val="22"/>
          <w:szCs w:val="22"/>
          <w:lang w:val="en-CA"/>
        </w:rPr>
        <w:t>:</w:t>
      </w:r>
      <w:r w:rsidR="001418E9">
        <w:rPr>
          <w:rFonts w:ascii="Open Sans" w:hAnsi="Open Sans" w:cs="Open Sans"/>
          <w:color w:val="747474" w:themeColor="background2" w:themeShade="80"/>
          <w:sz w:val="22"/>
          <w:szCs w:val="22"/>
          <w:lang w:val="en-CA"/>
        </w:rPr>
        <w:t xml:space="preserve"> Please note that although Professor [name of member] currently holds an Adjunct </w:t>
      </w:r>
      <w:r w:rsidR="005570FE">
        <w:rPr>
          <w:rFonts w:ascii="Open Sans" w:hAnsi="Open Sans" w:cs="Open Sans"/>
          <w:color w:val="747474" w:themeColor="background2" w:themeShade="80"/>
          <w:sz w:val="22"/>
          <w:szCs w:val="22"/>
          <w:lang w:val="en-CA"/>
        </w:rPr>
        <w:t>academic a</w:t>
      </w:r>
      <w:r w:rsidR="001418E9">
        <w:rPr>
          <w:rFonts w:ascii="Open Sans" w:hAnsi="Open Sans" w:cs="Open Sans"/>
          <w:color w:val="747474" w:themeColor="background2" w:themeShade="80"/>
          <w:sz w:val="22"/>
          <w:szCs w:val="22"/>
          <w:lang w:val="en-CA"/>
        </w:rPr>
        <w:t>ppointment with the University (i.e. no dedicated research</w:t>
      </w:r>
      <w:r w:rsidR="00BF6ACF">
        <w:rPr>
          <w:rFonts w:ascii="Open Sans" w:hAnsi="Open Sans" w:cs="Open Sans"/>
          <w:color w:val="747474" w:themeColor="background2" w:themeShade="80"/>
          <w:sz w:val="22"/>
          <w:szCs w:val="22"/>
          <w:lang w:val="en-CA"/>
        </w:rPr>
        <w:t>/scholarly activity</w:t>
      </w:r>
      <w:r w:rsidR="001418E9">
        <w:rPr>
          <w:rFonts w:ascii="Open Sans" w:hAnsi="Open Sans" w:cs="Open Sans"/>
          <w:color w:val="747474" w:themeColor="background2" w:themeShade="80"/>
          <w:sz w:val="22"/>
          <w:szCs w:val="22"/>
          <w:lang w:val="en-CA"/>
        </w:rPr>
        <w:t xml:space="preserve"> </w:t>
      </w:r>
      <w:r w:rsidR="005570FE">
        <w:rPr>
          <w:rFonts w:ascii="Open Sans" w:hAnsi="Open Sans" w:cs="Open Sans"/>
          <w:color w:val="747474" w:themeColor="background2" w:themeShade="80"/>
          <w:sz w:val="22"/>
          <w:szCs w:val="22"/>
          <w:lang w:val="en-CA"/>
        </w:rPr>
        <w:t>responsibility</w:t>
      </w:r>
      <w:r w:rsidR="001418E9">
        <w:rPr>
          <w:rFonts w:ascii="Open Sans" w:hAnsi="Open Sans" w:cs="Open Sans"/>
          <w:color w:val="747474" w:themeColor="background2" w:themeShade="80"/>
          <w:sz w:val="22"/>
          <w:szCs w:val="22"/>
          <w:lang w:val="en-CA"/>
        </w:rPr>
        <w:t>)</w:t>
      </w:r>
      <w:r w:rsidR="005570FE">
        <w:rPr>
          <w:rFonts w:ascii="Open Sans" w:hAnsi="Open Sans" w:cs="Open Sans"/>
          <w:color w:val="747474" w:themeColor="background2" w:themeShade="80"/>
          <w:sz w:val="22"/>
          <w:szCs w:val="22"/>
          <w:lang w:val="en-CA"/>
        </w:rPr>
        <w:t>,</w:t>
      </w:r>
      <w:r w:rsidR="0046335F">
        <w:rPr>
          <w:rFonts w:ascii="Open Sans" w:hAnsi="Open Sans" w:cs="Open Sans"/>
          <w:color w:val="747474" w:themeColor="background2" w:themeShade="80"/>
          <w:sz w:val="22"/>
          <w:szCs w:val="22"/>
          <w:lang w:val="en-CA"/>
        </w:rPr>
        <w:t xml:space="preserve"> </w:t>
      </w:r>
      <w:r w:rsidR="005570FE">
        <w:rPr>
          <w:rFonts w:ascii="Open Sans" w:hAnsi="Open Sans" w:cs="Open Sans"/>
          <w:color w:val="747474" w:themeColor="background2" w:themeShade="80"/>
          <w:sz w:val="22"/>
          <w:szCs w:val="22"/>
          <w:lang w:val="en-CA"/>
        </w:rPr>
        <w:t>to</w:t>
      </w:r>
      <w:r w:rsidR="001418E9">
        <w:rPr>
          <w:rFonts w:ascii="Open Sans" w:hAnsi="Open Sans" w:cs="Open Sans"/>
          <w:color w:val="747474" w:themeColor="background2" w:themeShade="80"/>
          <w:sz w:val="22"/>
          <w:szCs w:val="22"/>
          <w:lang w:val="en-CA"/>
        </w:rPr>
        <w:t xml:space="preserve"> be granted promotion they must </w:t>
      </w:r>
      <w:r w:rsidR="00BF6ACF">
        <w:rPr>
          <w:rFonts w:ascii="Open Sans" w:hAnsi="Open Sans" w:cs="Open Sans"/>
          <w:color w:val="747474" w:themeColor="background2" w:themeShade="80"/>
          <w:sz w:val="22"/>
          <w:szCs w:val="22"/>
          <w:lang w:val="en-CA"/>
        </w:rPr>
        <w:t>satisfy</w:t>
      </w:r>
      <w:r w:rsidR="001418E9">
        <w:rPr>
          <w:rFonts w:ascii="Open Sans" w:hAnsi="Open Sans" w:cs="Open Sans"/>
          <w:color w:val="747474" w:themeColor="background2" w:themeShade="80"/>
          <w:sz w:val="22"/>
          <w:szCs w:val="22"/>
          <w:lang w:val="en-CA"/>
        </w:rPr>
        <w:t xml:space="preserve"> the same criteria and expectations as </w:t>
      </w:r>
      <w:r w:rsidR="005570FE">
        <w:rPr>
          <w:rFonts w:ascii="Open Sans" w:hAnsi="Open Sans" w:cs="Open Sans"/>
          <w:color w:val="747474" w:themeColor="background2" w:themeShade="80"/>
          <w:sz w:val="22"/>
          <w:szCs w:val="22"/>
          <w:lang w:val="en-CA"/>
        </w:rPr>
        <w:t>Tenured and T</w:t>
      </w:r>
      <w:r w:rsidR="001418E9">
        <w:rPr>
          <w:rFonts w:ascii="Open Sans" w:hAnsi="Open Sans" w:cs="Open Sans"/>
          <w:color w:val="747474" w:themeColor="background2" w:themeShade="80"/>
          <w:sz w:val="22"/>
          <w:szCs w:val="22"/>
          <w:lang w:val="en-CA"/>
        </w:rPr>
        <w:t xml:space="preserve">enure-track </w:t>
      </w:r>
      <w:r w:rsidR="005570FE">
        <w:rPr>
          <w:rFonts w:ascii="Open Sans" w:hAnsi="Open Sans" w:cs="Open Sans"/>
          <w:color w:val="747474" w:themeColor="background2" w:themeShade="80"/>
          <w:sz w:val="22"/>
          <w:szCs w:val="22"/>
          <w:lang w:val="en-CA"/>
        </w:rPr>
        <w:t>applicants for promotion</w:t>
      </w:r>
      <w:r w:rsidR="001418E9">
        <w:rPr>
          <w:rFonts w:ascii="Open Sans" w:hAnsi="Open Sans" w:cs="Open Sans"/>
          <w:color w:val="747474" w:themeColor="background2" w:themeShade="80"/>
          <w:sz w:val="22"/>
          <w:szCs w:val="22"/>
          <w:lang w:val="en-CA"/>
        </w:rPr>
        <w:t>, ex</w:t>
      </w:r>
      <w:r w:rsidR="0046335F">
        <w:rPr>
          <w:rFonts w:ascii="Open Sans" w:hAnsi="Open Sans" w:cs="Open Sans"/>
          <w:color w:val="747474" w:themeColor="background2" w:themeShade="80"/>
          <w:sz w:val="22"/>
          <w:szCs w:val="22"/>
          <w:lang w:val="en-CA"/>
        </w:rPr>
        <w:t>cept</w:t>
      </w:r>
      <w:r w:rsidR="001418E9">
        <w:rPr>
          <w:rFonts w:ascii="Open Sans" w:hAnsi="Open Sans" w:cs="Open Sans"/>
          <w:color w:val="747474" w:themeColor="background2" w:themeShade="80"/>
          <w:sz w:val="22"/>
          <w:szCs w:val="22"/>
          <w:lang w:val="en-CA"/>
        </w:rPr>
        <w:t xml:space="preserve"> when considering the length of time it may take the </w:t>
      </w:r>
      <w:r w:rsidR="005570FE">
        <w:rPr>
          <w:rFonts w:ascii="Open Sans" w:hAnsi="Open Sans" w:cs="Open Sans"/>
          <w:color w:val="747474" w:themeColor="background2" w:themeShade="80"/>
          <w:sz w:val="22"/>
          <w:szCs w:val="22"/>
          <w:lang w:val="en-CA"/>
        </w:rPr>
        <w:t>a</w:t>
      </w:r>
      <w:r w:rsidR="001418E9">
        <w:rPr>
          <w:rFonts w:ascii="Open Sans" w:hAnsi="Open Sans" w:cs="Open Sans"/>
          <w:color w:val="747474" w:themeColor="background2" w:themeShade="80"/>
          <w:sz w:val="22"/>
          <w:szCs w:val="22"/>
          <w:lang w:val="en-CA"/>
        </w:rPr>
        <w:t xml:space="preserve">djunct member to </w:t>
      </w:r>
      <w:r w:rsidR="00BF6ACF">
        <w:rPr>
          <w:rFonts w:ascii="Open Sans" w:hAnsi="Open Sans" w:cs="Open Sans"/>
          <w:color w:val="747474" w:themeColor="background2" w:themeShade="80"/>
          <w:sz w:val="22"/>
          <w:szCs w:val="22"/>
          <w:lang w:val="en-CA"/>
        </w:rPr>
        <w:t>develop</w:t>
      </w:r>
      <w:r w:rsidR="005570FE">
        <w:rPr>
          <w:rFonts w:ascii="Open Sans" w:hAnsi="Open Sans" w:cs="Open Sans"/>
          <w:color w:val="747474" w:themeColor="background2" w:themeShade="80"/>
          <w:sz w:val="22"/>
          <w:szCs w:val="22"/>
          <w:lang w:val="en-CA"/>
        </w:rPr>
        <w:t xml:space="preserve"> the</w:t>
      </w:r>
      <w:r w:rsidR="00BF6ACF">
        <w:rPr>
          <w:rFonts w:ascii="Open Sans" w:hAnsi="Open Sans" w:cs="Open Sans"/>
          <w:color w:val="747474" w:themeColor="background2" w:themeShade="80"/>
          <w:sz w:val="22"/>
          <w:szCs w:val="22"/>
          <w:lang w:val="en-CA"/>
        </w:rPr>
        <w:t>ir record of scholarly activity</w:t>
      </w:r>
      <w:r w:rsidR="005570FE">
        <w:rPr>
          <w:rFonts w:ascii="Open Sans" w:hAnsi="Open Sans" w:cs="Open Sans"/>
          <w:color w:val="747474" w:themeColor="background2" w:themeShade="80"/>
          <w:sz w:val="22"/>
          <w:szCs w:val="22"/>
          <w:lang w:val="en-CA"/>
        </w:rPr>
        <w:t>, i.e. we take into consideration any evidence as to the effect of the nature of the academic appointment held on their ability to engage in research/scholarly activities.</w:t>
      </w:r>
    </w:p>
    <w:p w14:paraId="27C5F369" w14:textId="77777777" w:rsidR="00485780" w:rsidRDefault="00485780" w:rsidP="00485780">
      <w:pPr>
        <w:widowControl w:val="0"/>
        <w:rPr>
          <w:rFonts w:ascii="Open Sans" w:hAnsi="Open Sans" w:cs="Open Sans"/>
          <w:sz w:val="22"/>
          <w:szCs w:val="22"/>
          <w:lang w:val="en-CA"/>
        </w:rPr>
      </w:pPr>
    </w:p>
    <w:p w14:paraId="168CD358" w14:textId="77777777" w:rsidR="00211DC7" w:rsidRPr="00211DC7" w:rsidRDefault="00211DC7" w:rsidP="00211DC7">
      <w:pPr>
        <w:widowControl w:val="0"/>
        <w:rPr>
          <w:rFonts w:ascii="Open Sans" w:hAnsi="Open Sans" w:cs="Open Sans"/>
          <w:sz w:val="22"/>
          <w:szCs w:val="22"/>
        </w:rPr>
      </w:pPr>
      <w:r w:rsidRPr="00211DC7">
        <w:rPr>
          <w:rFonts w:ascii="Open Sans" w:hAnsi="Open Sans" w:cs="Open Sans"/>
          <w:sz w:val="22"/>
          <w:szCs w:val="22"/>
        </w:rPr>
        <w:t>In order to preserve confidentiality related to the candidate’s documents, this evaluation must be formulated without the use of Generative AI tools (e.g., ChatGPT). Specifically, confidential materials contained within the promotion package should not be uploaded to AI tools.</w:t>
      </w:r>
    </w:p>
    <w:p w14:paraId="6F630DD0" w14:textId="77777777" w:rsidR="007C0380" w:rsidRPr="00F2487C" w:rsidRDefault="007C0380" w:rsidP="00485780">
      <w:pPr>
        <w:widowControl w:val="0"/>
        <w:rPr>
          <w:rFonts w:ascii="Open Sans" w:hAnsi="Open Sans" w:cs="Open Sans"/>
          <w:sz w:val="22"/>
          <w:szCs w:val="22"/>
          <w:lang w:val="en-CA"/>
        </w:rPr>
      </w:pPr>
    </w:p>
    <w:p w14:paraId="7017C574" w14:textId="61803769" w:rsidR="00485780" w:rsidRPr="00485780" w:rsidRDefault="00485780" w:rsidP="00485780">
      <w:pPr>
        <w:widowControl w:val="0"/>
        <w:rPr>
          <w:rFonts w:ascii="Open Sans" w:hAnsi="Open Sans" w:cs="Open Sans"/>
          <w:bCs/>
          <w:i/>
          <w:iCs/>
          <w:color w:val="747474" w:themeColor="background2" w:themeShade="80"/>
          <w:sz w:val="22"/>
          <w:szCs w:val="22"/>
          <w:lang w:val="en-CA"/>
        </w:rPr>
      </w:pPr>
      <w:r w:rsidRPr="00F2487C">
        <w:rPr>
          <w:rFonts w:ascii="Open Sans" w:hAnsi="Open Sans" w:cs="Open Sans"/>
          <w:sz w:val="22"/>
          <w:szCs w:val="22"/>
        </w:rPr>
        <w:t xml:space="preserve">The candidate’s current curriculum vitae, a teaching dossier (if provided by the candidate), and copies of the candidate’s significant scholarly works or examples of creative work (selected by the candidate) are available on a secure online storage space, which can be accessed using the following link: _________. Note that you will be prompted to sign-in using your email address and password (non-Microsoft users may be prompted to enter a verification code; ensure you check your spam folder). </w:t>
      </w:r>
      <w:r w:rsidRPr="00F2487C">
        <w:rPr>
          <w:rFonts w:ascii="Open Sans" w:hAnsi="Open Sans" w:cs="Open Sans"/>
          <w:bCs/>
          <w:sz w:val="22"/>
          <w:szCs w:val="22"/>
          <w:lang w:val="en-CA"/>
        </w:rPr>
        <w:t>You may request copies of any additional pieces of work that are listed in the curriculum vitae if you feel you need these materials to make an informed evaluation.</w:t>
      </w:r>
      <w:r w:rsidRPr="00105533">
        <w:rPr>
          <w:rFonts w:ascii="Open Sans" w:hAnsi="Open Sans" w:cs="Open Sans"/>
          <w:bCs/>
          <w:color w:val="808080" w:themeColor="background1" w:themeShade="80"/>
          <w:sz w:val="22"/>
          <w:szCs w:val="22"/>
          <w:lang w:val="en-CA"/>
        </w:rPr>
        <w:t xml:space="preserve"> </w:t>
      </w:r>
      <w:r w:rsidR="006526FC" w:rsidRPr="006526FC">
        <w:rPr>
          <w:rFonts w:ascii="Open Sans" w:hAnsi="Open Sans" w:cs="Open Sans"/>
          <w:bCs/>
          <w:color w:val="808080" w:themeColor="background1" w:themeShade="80"/>
          <w:sz w:val="22"/>
          <w:szCs w:val="22"/>
          <w:lang w:val="en-CA"/>
        </w:rPr>
        <w:t xml:space="preserve">If relevant, the Professor XX will provide a description of their contributions in the case of collaborative scholarly/creative work, including co-authorships. </w:t>
      </w:r>
      <w:r w:rsidRPr="00105533">
        <w:rPr>
          <w:rFonts w:ascii="Open Sans" w:hAnsi="Open Sans" w:cs="Open Sans"/>
          <w:bCs/>
          <w:color w:val="808080" w:themeColor="background1" w:themeShade="80"/>
          <w:sz w:val="22"/>
          <w:szCs w:val="22"/>
          <w:lang w:val="en-CA"/>
        </w:rPr>
        <w:t>[</w:t>
      </w:r>
      <w:r w:rsidRPr="007536B4">
        <w:rPr>
          <w:rFonts w:ascii="Open Sans" w:hAnsi="Open Sans" w:cs="Open Sans"/>
          <w:bCs/>
          <w:i/>
          <w:iCs/>
          <w:color w:val="EE0000"/>
          <w:sz w:val="22"/>
          <w:szCs w:val="22"/>
          <w:lang w:val="en-CA"/>
        </w:rPr>
        <w:t>add sentence if applicable</w:t>
      </w:r>
      <w:r w:rsidRPr="00105533">
        <w:rPr>
          <w:rFonts w:ascii="Open Sans" w:hAnsi="Open Sans" w:cs="Open Sans"/>
          <w:bCs/>
          <w:i/>
          <w:iCs/>
          <w:color w:val="808080" w:themeColor="background1" w:themeShade="80"/>
          <w:sz w:val="22"/>
          <w:szCs w:val="22"/>
          <w:lang w:val="en-CA"/>
        </w:rPr>
        <w:t>]</w:t>
      </w:r>
      <w:r w:rsidR="00105533">
        <w:rPr>
          <w:rFonts w:ascii="Open Sans" w:hAnsi="Open Sans" w:cs="Open Sans"/>
          <w:bCs/>
          <w:i/>
          <w:iCs/>
          <w:sz w:val="22"/>
          <w:szCs w:val="22"/>
          <w:lang w:val="en-CA"/>
        </w:rPr>
        <w:t>:</w:t>
      </w:r>
      <w:r w:rsidRPr="00485780">
        <w:rPr>
          <w:rFonts w:ascii="Open Sans" w:hAnsi="Open Sans" w:cs="Open Sans"/>
          <w:bCs/>
          <w:i/>
          <w:iCs/>
          <w:sz w:val="22"/>
          <w:szCs w:val="22"/>
          <w:lang w:val="en-CA"/>
        </w:rPr>
        <w:t xml:space="preserve"> </w:t>
      </w:r>
      <w:r w:rsidRPr="00485780">
        <w:rPr>
          <w:rFonts w:ascii="Open Sans" w:hAnsi="Open Sans" w:cs="Open Sans"/>
          <w:bCs/>
          <w:color w:val="747474" w:themeColor="background2" w:themeShade="80"/>
          <w:sz w:val="22"/>
          <w:szCs w:val="22"/>
          <w:lang w:val="en-CA"/>
        </w:rPr>
        <w:t>Prior to reviewing the candidates file, please review the document attached titled “Notice to Assessors and Referees”.</w:t>
      </w:r>
    </w:p>
    <w:p w14:paraId="5AFEE9D3" w14:textId="77777777" w:rsidR="00485780" w:rsidRPr="00F2487C" w:rsidRDefault="00485780" w:rsidP="00485780">
      <w:pPr>
        <w:pBdr>
          <w:top w:val="single" w:sz="4" w:space="1" w:color="auto"/>
        </w:pBdr>
        <w:rPr>
          <w:rFonts w:ascii="Open Sans" w:hAnsi="Open Sans" w:cs="Open Sans"/>
          <w:sz w:val="22"/>
          <w:szCs w:val="22"/>
        </w:rPr>
      </w:pPr>
    </w:p>
    <w:p w14:paraId="005D3912" w14:textId="77777777" w:rsidR="00485780" w:rsidRPr="007536B4" w:rsidRDefault="00485780" w:rsidP="00485780">
      <w:pPr>
        <w:pBdr>
          <w:top w:val="single" w:sz="4" w:space="1" w:color="auto"/>
        </w:pBdr>
        <w:rPr>
          <w:rFonts w:ascii="Open Sans" w:hAnsi="Open Sans" w:cs="Open Sans"/>
          <w:color w:val="EE0000"/>
          <w:sz w:val="22"/>
          <w:szCs w:val="22"/>
        </w:rPr>
      </w:pPr>
      <w:r w:rsidRPr="007536B4">
        <w:rPr>
          <w:rFonts w:ascii="Open Sans" w:hAnsi="Open Sans" w:cs="Open Sans"/>
          <w:color w:val="EE0000"/>
          <w:sz w:val="22"/>
          <w:szCs w:val="22"/>
        </w:rPr>
        <w:t>[Choose the appropriate option from the following...]</w:t>
      </w:r>
    </w:p>
    <w:p w14:paraId="13630CDB" w14:textId="77777777" w:rsidR="00485780" w:rsidRPr="00F2487C" w:rsidRDefault="00485780" w:rsidP="00485780">
      <w:pPr>
        <w:pBdr>
          <w:top w:val="single" w:sz="4" w:space="1" w:color="auto"/>
        </w:pBdr>
        <w:rPr>
          <w:rFonts w:ascii="Open Sans" w:hAnsi="Open Sans" w:cs="Open Sans"/>
          <w:sz w:val="22"/>
          <w:szCs w:val="22"/>
        </w:rPr>
      </w:pPr>
    </w:p>
    <w:p w14:paraId="59F0F291" w14:textId="77777777" w:rsidR="00485780" w:rsidRPr="00F2487C" w:rsidRDefault="00485780" w:rsidP="00485780">
      <w:pPr>
        <w:rPr>
          <w:rFonts w:ascii="Open Sans" w:hAnsi="Open Sans" w:cs="Open Sans"/>
          <w:b/>
          <w:sz w:val="22"/>
          <w:szCs w:val="22"/>
        </w:rPr>
      </w:pPr>
      <w:r w:rsidRPr="00F2487C">
        <w:rPr>
          <w:rFonts w:ascii="Open Sans" w:hAnsi="Open Sans" w:cs="Open Sans"/>
          <w:b/>
          <w:sz w:val="22"/>
          <w:szCs w:val="22"/>
        </w:rPr>
        <w:t xml:space="preserve">For Renewal… </w:t>
      </w:r>
    </w:p>
    <w:p w14:paraId="0B96980D" w14:textId="77777777" w:rsidR="00485780" w:rsidRPr="00F2487C" w:rsidRDefault="00485780" w:rsidP="00485780">
      <w:pPr>
        <w:widowControl w:val="0"/>
        <w:rPr>
          <w:rFonts w:ascii="Open Sans" w:hAnsi="Open Sans" w:cs="Open Sans"/>
          <w:sz w:val="22"/>
          <w:szCs w:val="22"/>
          <w:lang w:val="en-CA"/>
        </w:rPr>
      </w:pPr>
      <w:r w:rsidRPr="00F2487C">
        <w:rPr>
          <w:rFonts w:ascii="Open Sans" w:hAnsi="Open Sans" w:cs="Open Sans"/>
          <w:sz w:val="22"/>
          <w:szCs w:val="22"/>
          <w:lang w:val="en-CA"/>
        </w:rPr>
        <w:t>Additionally, Article 30 (</w:t>
      </w:r>
      <w:r w:rsidRPr="00F2487C">
        <w:rPr>
          <w:rFonts w:ascii="Open Sans" w:hAnsi="Open Sans" w:cs="Open Sans"/>
          <w:i/>
          <w:iCs/>
          <w:sz w:val="22"/>
          <w:szCs w:val="22"/>
          <w:lang w:val="en-CA"/>
        </w:rPr>
        <w:t>Renewal, Tenure and Promotion for Tenure-Track and Tenured Faculty</w:t>
      </w:r>
      <w:r w:rsidRPr="00F2487C">
        <w:rPr>
          <w:rFonts w:ascii="Open Sans" w:hAnsi="Open Sans" w:cs="Open Sans"/>
          <w:sz w:val="22"/>
          <w:szCs w:val="22"/>
          <w:lang w:val="en-CA"/>
        </w:rPr>
        <w:t xml:space="preserve">) of the </w:t>
      </w:r>
      <w:r w:rsidRPr="00F2487C">
        <w:rPr>
          <w:rFonts w:ascii="Open Sans" w:hAnsi="Open Sans" w:cs="Open Sans"/>
          <w:i/>
          <w:iCs/>
          <w:sz w:val="22"/>
          <w:szCs w:val="22"/>
          <w:lang w:val="en-CA"/>
        </w:rPr>
        <w:t>Collective Agreement</w:t>
      </w:r>
      <w:r w:rsidRPr="00F2487C">
        <w:rPr>
          <w:rFonts w:ascii="Open Sans" w:hAnsi="Open Sans" w:cs="Open Sans"/>
          <w:i/>
          <w:sz w:val="22"/>
          <w:szCs w:val="22"/>
          <w:lang w:val="en-CA"/>
        </w:rPr>
        <w:t xml:space="preserve"> </w:t>
      </w:r>
      <w:r w:rsidRPr="00F2487C">
        <w:rPr>
          <w:rFonts w:ascii="Open Sans" w:hAnsi="Open Sans" w:cs="Open Sans"/>
          <w:sz w:val="22"/>
          <w:szCs w:val="22"/>
          <w:lang w:val="en-CA"/>
        </w:rPr>
        <w:t>between Queen's University and the Queen's University Faculty</w:t>
      </w:r>
      <w:r w:rsidRPr="00F2487C">
        <w:rPr>
          <w:rFonts w:ascii="Open Sans" w:hAnsi="Open Sans" w:cs="Open Sans"/>
          <w:i/>
          <w:sz w:val="22"/>
          <w:szCs w:val="22"/>
          <w:lang w:val="en-CA"/>
        </w:rPr>
        <w:t xml:space="preserve"> </w:t>
      </w:r>
      <w:r w:rsidRPr="00F2487C">
        <w:rPr>
          <w:rFonts w:ascii="Open Sans" w:hAnsi="Open Sans" w:cs="Open Sans"/>
          <w:sz w:val="22"/>
          <w:szCs w:val="22"/>
          <w:lang w:val="en-CA"/>
        </w:rPr>
        <w:t xml:space="preserve">Association is also available through the web link.  I draw your attention to </w:t>
      </w:r>
      <w:r w:rsidRPr="00F2487C">
        <w:rPr>
          <w:rFonts w:ascii="Open Sans" w:hAnsi="Open Sans" w:cs="Open Sans"/>
          <w:b/>
          <w:sz w:val="22"/>
          <w:szCs w:val="22"/>
          <w:lang w:val="en-CA"/>
        </w:rPr>
        <w:t>Article 30.6.</w:t>
      </w:r>
      <w:r>
        <w:rPr>
          <w:rFonts w:ascii="Open Sans" w:hAnsi="Open Sans" w:cs="Open Sans"/>
          <w:b/>
          <w:sz w:val="22"/>
          <w:szCs w:val="22"/>
          <w:lang w:val="en-CA"/>
        </w:rPr>
        <w:t>2</w:t>
      </w:r>
      <w:r w:rsidRPr="00F2487C">
        <w:rPr>
          <w:rFonts w:ascii="Open Sans" w:hAnsi="Open Sans" w:cs="Open Sans"/>
          <w:sz w:val="22"/>
          <w:szCs w:val="22"/>
          <w:lang w:val="en-CA"/>
        </w:rPr>
        <w:t xml:space="preserve"> </w:t>
      </w:r>
      <w:r>
        <w:rPr>
          <w:rFonts w:ascii="Open Sans" w:hAnsi="Open Sans" w:cs="Open Sans"/>
          <w:sz w:val="22"/>
          <w:szCs w:val="22"/>
          <w:lang w:val="en-CA"/>
        </w:rPr>
        <w:t>[</w:t>
      </w:r>
      <w:r w:rsidRPr="007536B4">
        <w:rPr>
          <w:rFonts w:ascii="Open Sans" w:hAnsi="Open Sans" w:cs="Open Sans"/>
          <w:color w:val="EE0000"/>
          <w:sz w:val="22"/>
          <w:szCs w:val="22"/>
          <w:lang w:val="en-CA"/>
        </w:rPr>
        <w:t>include Article 30.6.11 for teaching focused faculty]</w:t>
      </w:r>
      <w:r>
        <w:rPr>
          <w:rFonts w:ascii="Open Sans" w:hAnsi="Open Sans" w:cs="Open Sans"/>
          <w:sz w:val="22"/>
          <w:szCs w:val="22"/>
          <w:lang w:val="en-CA"/>
        </w:rPr>
        <w:t xml:space="preserve"> </w:t>
      </w:r>
      <w:r w:rsidRPr="00F2487C">
        <w:rPr>
          <w:rFonts w:ascii="Open Sans" w:hAnsi="Open Sans" w:cs="Open Sans"/>
          <w:sz w:val="22"/>
          <w:szCs w:val="22"/>
          <w:lang w:val="en-CA"/>
        </w:rPr>
        <w:t>in particular:</w:t>
      </w:r>
    </w:p>
    <w:p w14:paraId="2B53DB94" w14:textId="77777777" w:rsidR="00485780" w:rsidRPr="00F2487C" w:rsidRDefault="00485780" w:rsidP="00485780">
      <w:pPr>
        <w:widowControl w:val="0"/>
        <w:rPr>
          <w:rFonts w:ascii="Open Sans" w:hAnsi="Open Sans" w:cs="Open Sans"/>
          <w:sz w:val="22"/>
          <w:szCs w:val="22"/>
          <w:lang w:val="en-CA"/>
        </w:rPr>
      </w:pPr>
    </w:p>
    <w:p w14:paraId="4B1B80BA" w14:textId="77777777" w:rsidR="00485780" w:rsidRPr="00F2487C" w:rsidRDefault="00485780" w:rsidP="00485780">
      <w:pPr>
        <w:widowControl w:val="0"/>
        <w:rPr>
          <w:rFonts w:ascii="Open Sans" w:hAnsi="Open Sans" w:cs="Open Sans"/>
          <w:i/>
          <w:sz w:val="22"/>
          <w:szCs w:val="22"/>
        </w:rPr>
      </w:pPr>
      <w:r w:rsidRPr="00F2487C">
        <w:rPr>
          <w:rFonts w:ascii="Open Sans" w:hAnsi="Open Sans" w:cs="Open Sans"/>
          <w:i/>
          <w:sz w:val="22"/>
          <w:szCs w:val="22"/>
        </w:rPr>
        <w:t>30.6.</w:t>
      </w:r>
      <w:r>
        <w:rPr>
          <w:rFonts w:ascii="Open Sans" w:hAnsi="Open Sans" w:cs="Open Sans"/>
          <w:i/>
          <w:sz w:val="22"/>
          <w:szCs w:val="22"/>
        </w:rPr>
        <w:t>2</w:t>
      </w:r>
      <w:r w:rsidRPr="00F2487C">
        <w:rPr>
          <w:rFonts w:ascii="Open Sans" w:hAnsi="Open Sans" w:cs="Open Sans"/>
          <w:i/>
          <w:sz w:val="22"/>
          <w:szCs w:val="22"/>
        </w:rPr>
        <w:t xml:space="preserve"> Renewal for Tenure-track faculty shall be granted when there is clear evidence of a commitment to academic excellence, some demonstrated professional growth, and the prospect (based on the record of accomplishments to date) of future development, as reflected in the following</w:t>
      </w:r>
      <w:r>
        <w:rPr>
          <w:rFonts w:ascii="Open Sans" w:hAnsi="Open Sans" w:cs="Open Sans"/>
          <w:i/>
          <w:sz w:val="22"/>
          <w:szCs w:val="22"/>
        </w:rPr>
        <w:t>, which may include any information provided per Article 24.1.6</w:t>
      </w:r>
      <w:r w:rsidRPr="00F2487C">
        <w:rPr>
          <w:rFonts w:ascii="Open Sans" w:hAnsi="Open Sans" w:cs="Open Sans"/>
          <w:i/>
          <w:sz w:val="22"/>
          <w:szCs w:val="22"/>
        </w:rPr>
        <w:t xml:space="preserve">: </w:t>
      </w:r>
    </w:p>
    <w:p w14:paraId="79262FBE" w14:textId="77777777" w:rsidR="00485780" w:rsidRPr="00F2487C" w:rsidRDefault="00485780" w:rsidP="00485780">
      <w:pPr>
        <w:widowControl w:val="0"/>
        <w:rPr>
          <w:rFonts w:ascii="Open Sans" w:hAnsi="Open Sans" w:cs="Open Sans"/>
          <w:i/>
          <w:sz w:val="22"/>
          <w:szCs w:val="22"/>
        </w:rPr>
      </w:pPr>
    </w:p>
    <w:p w14:paraId="49027380" w14:textId="77777777" w:rsidR="00485780" w:rsidRPr="00F2487C" w:rsidRDefault="00485780" w:rsidP="00485780">
      <w:pPr>
        <w:widowControl w:val="0"/>
        <w:ind w:firstLine="720"/>
        <w:rPr>
          <w:rFonts w:ascii="Open Sans" w:hAnsi="Open Sans" w:cs="Open Sans"/>
          <w:i/>
          <w:sz w:val="22"/>
          <w:szCs w:val="22"/>
        </w:rPr>
      </w:pPr>
      <w:r w:rsidRPr="00F2487C">
        <w:rPr>
          <w:rFonts w:ascii="Open Sans" w:hAnsi="Open Sans" w:cs="Open Sans"/>
          <w:i/>
          <w:sz w:val="22"/>
          <w:szCs w:val="22"/>
        </w:rPr>
        <w:t xml:space="preserve">(a) A record as a good teacher; and </w:t>
      </w:r>
    </w:p>
    <w:p w14:paraId="7E15C97E" w14:textId="77777777" w:rsidR="00485780" w:rsidRPr="00F2487C" w:rsidRDefault="00485780" w:rsidP="00485780">
      <w:pPr>
        <w:widowControl w:val="0"/>
        <w:rPr>
          <w:rFonts w:ascii="Open Sans" w:hAnsi="Open Sans" w:cs="Open Sans"/>
          <w:i/>
          <w:sz w:val="22"/>
          <w:szCs w:val="22"/>
        </w:rPr>
      </w:pPr>
    </w:p>
    <w:p w14:paraId="24DFD85E" w14:textId="77777777" w:rsidR="00485780" w:rsidRDefault="00485780" w:rsidP="00485780">
      <w:pPr>
        <w:widowControl w:val="0"/>
        <w:ind w:left="720"/>
        <w:rPr>
          <w:rFonts w:ascii="Open Sans" w:hAnsi="Open Sans" w:cs="Open Sans"/>
          <w:i/>
          <w:sz w:val="22"/>
          <w:szCs w:val="22"/>
        </w:rPr>
      </w:pPr>
      <w:r w:rsidRPr="00F2487C">
        <w:rPr>
          <w:rFonts w:ascii="Open Sans" w:hAnsi="Open Sans" w:cs="Open Sans"/>
          <w:i/>
          <w:sz w:val="22"/>
          <w:szCs w:val="22"/>
        </w:rPr>
        <w:t>(b) Clear evidence of high quality scholarly or creative work which is normally, but not necessarily, demonstrated by presentation or publication in a suitable academic or artistic forum. Writing and research with respect to pedagogy and innovative teaching shall be assessed as scholarly activity. The diverse backgrounds of Members and the type of scholarship appropriate to their research areas</w:t>
      </w:r>
      <w:r>
        <w:rPr>
          <w:rFonts w:ascii="Open Sans" w:hAnsi="Open Sans" w:cs="Open Sans"/>
          <w:i/>
          <w:sz w:val="22"/>
          <w:szCs w:val="22"/>
        </w:rPr>
        <w:t>, as well as the diverse range of scholarly methodologies and ways of measuring impact,</w:t>
      </w:r>
      <w:r w:rsidRPr="00F2487C">
        <w:rPr>
          <w:rFonts w:ascii="Open Sans" w:hAnsi="Open Sans" w:cs="Open Sans"/>
          <w:i/>
          <w:sz w:val="22"/>
          <w:szCs w:val="22"/>
        </w:rPr>
        <w:t xml:space="preserve"> shall be taken into account when assessing the quality of scholarly or creative work. </w:t>
      </w:r>
    </w:p>
    <w:p w14:paraId="3A7C4FB6" w14:textId="77777777" w:rsidR="00485780" w:rsidRDefault="00485780" w:rsidP="00485780">
      <w:pPr>
        <w:widowControl w:val="0"/>
        <w:ind w:left="720"/>
        <w:rPr>
          <w:rFonts w:ascii="Open Sans" w:hAnsi="Open Sans" w:cs="Open Sans"/>
          <w:i/>
          <w:sz w:val="22"/>
          <w:szCs w:val="22"/>
        </w:rPr>
      </w:pPr>
    </w:p>
    <w:p w14:paraId="4E0AD07C" w14:textId="02C7A6F9" w:rsidR="00485780" w:rsidRDefault="00485780" w:rsidP="00485780">
      <w:pPr>
        <w:widowControl w:val="0"/>
        <w:rPr>
          <w:rFonts w:ascii="Open Sans" w:hAnsi="Open Sans" w:cs="Open Sans"/>
          <w:i/>
          <w:sz w:val="22"/>
          <w:szCs w:val="22"/>
        </w:rPr>
      </w:pPr>
      <w:r>
        <w:rPr>
          <w:rFonts w:ascii="Open Sans" w:hAnsi="Open Sans" w:cs="Open Sans"/>
          <w:i/>
          <w:sz w:val="22"/>
          <w:szCs w:val="22"/>
        </w:rPr>
        <w:t xml:space="preserve">24.1.6: </w:t>
      </w:r>
      <w:r w:rsidRPr="00CB123C">
        <w:rPr>
          <w:rFonts w:ascii="Open Sans" w:hAnsi="Open Sans" w:cs="Open Sans"/>
          <w:i/>
          <w:sz w:val="22"/>
          <w:szCs w:val="22"/>
        </w:rPr>
        <w:t>In any evaluative process, Members may include activities that advance I-EDIAA</w:t>
      </w:r>
      <w:r w:rsidR="00BF6ACF">
        <w:rPr>
          <w:rFonts w:ascii="Open Sans" w:hAnsi="Open Sans" w:cs="Open Sans"/>
          <w:i/>
          <w:sz w:val="22"/>
          <w:szCs w:val="22"/>
        </w:rPr>
        <w:t xml:space="preserve"> (defined as Indigenization- Equity, Diversity, Inclusion, Anti-Racism and Accessibility), </w:t>
      </w:r>
      <w:r w:rsidRPr="00CB123C">
        <w:rPr>
          <w:rFonts w:ascii="Open Sans" w:hAnsi="Open Sans" w:cs="Open Sans"/>
          <w:i/>
          <w:sz w:val="22"/>
          <w:szCs w:val="22"/>
        </w:rPr>
        <w:t>and</w:t>
      </w:r>
      <w:r>
        <w:rPr>
          <w:rFonts w:ascii="Open Sans" w:hAnsi="Open Sans" w:cs="Open Sans"/>
          <w:i/>
          <w:sz w:val="22"/>
          <w:szCs w:val="22"/>
        </w:rPr>
        <w:t xml:space="preserve"> </w:t>
      </w:r>
      <w:r w:rsidRPr="00CB123C">
        <w:rPr>
          <w:rFonts w:ascii="Open Sans" w:hAnsi="Open Sans" w:cs="Open Sans"/>
          <w:i/>
          <w:sz w:val="22"/>
          <w:szCs w:val="22"/>
        </w:rPr>
        <w:t>such information will be considered in the evaluation.</w:t>
      </w:r>
    </w:p>
    <w:p w14:paraId="0FECF6F2" w14:textId="77777777" w:rsidR="00485780" w:rsidRPr="00F2487C" w:rsidRDefault="00485780" w:rsidP="00485780">
      <w:pPr>
        <w:widowControl w:val="0"/>
        <w:rPr>
          <w:rFonts w:ascii="Open Sans" w:hAnsi="Open Sans" w:cs="Open Sans"/>
          <w:i/>
          <w:sz w:val="22"/>
          <w:szCs w:val="22"/>
        </w:rPr>
      </w:pPr>
    </w:p>
    <w:p w14:paraId="4205D438" w14:textId="54D68306" w:rsidR="00485780" w:rsidRDefault="00485780" w:rsidP="00485780">
      <w:pPr>
        <w:widowControl w:val="0"/>
        <w:rPr>
          <w:rFonts w:ascii="Open Sans" w:hAnsi="Open Sans" w:cs="Open Sans"/>
          <w:sz w:val="22"/>
          <w:szCs w:val="22"/>
          <w:lang w:val="en-CA"/>
        </w:rPr>
      </w:pPr>
      <w:r w:rsidRPr="00F2487C">
        <w:rPr>
          <w:rFonts w:ascii="Open Sans" w:hAnsi="Open Sans" w:cs="Open Sans"/>
          <w:sz w:val="22"/>
          <w:szCs w:val="22"/>
          <w:lang w:val="en-CA"/>
        </w:rPr>
        <w:t xml:space="preserve">We would be grateful if you could review this material and </w:t>
      </w:r>
      <w:r w:rsidR="008743A0">
        <w:rPr>
          <w:rFonts w:ascii="Open Sans" w:hAnsi="Open Sans" w:cs="Open Sans"/>
          <w:sz w:val="22"/>
          <w:szCs w:val="22"/>
          <w:lang w:val="en-CA"/>
        </w:rPr>
        <w:t>provide your assessment</w:t>
      </w:r>
      <w:r w:rsidRPr="00F2487C">
        <w:rPr>
          <w:rFonts w:ascii="Open Sans" w:hAnsi="Open Sans" w:cs="Open Sans"/>
          <w:sz w:val="22"/>
          <w:szCs w:val="22"/>
          <w:lang w:val="en-CA"/>
        </w:rPr>
        <w:t xml:space="preserve"> of the candidate's qualifications for renewal. In particular, we would appreciate receiving </w:t>
      </w:r>
      <w:r>
        <w:rPr>
          <w:rFonts w:ascii="Open Sans" w:hAnsi="Open Sans" w:cs="Open Sans"/>
          <w:sz w:val="22"/>
          <w:szCs w:val="22"/>
          <w:lang w:val="en-CA"/>
        </w:rPr>
        <w:t xml:space="preserve">the following: </w:t>
      </w:r>
    </w:p>
    <w:p w14:paraId="7005CF0A" w14:textId="77777777" w:rsidR="00485780" w:rsidRDefault="00485780" w:rsidP="00485780">
      <w:pPr>
        <w:widowControl w:val="0"/>
        <w:rPr>
          <w:rFonts w:ascii="Open Sans" w:hAnsi="Open Sans" w:cs="Open Sans"/>
          <w:sz w:val="22"/>
          <w:szCs w:val="22"/>
          <w:lang w:val="en-CA"/>
        </w:rPr>
      </w:pPr>
    </w:p>
    <w:p w14:paraId="6C40628D" w14:textId="768A639C" w:rsidR="00485780" w:rsidRPr="007704CD" w:rsidRDefault="00485780" w:rsidP="00485780">
      <w:pPr>
        <w:pStyle w:val="ListParagraph"/>
        <w:widowControl w:val="0"/>
        <w:numPr>
          <w:ilvl w:val="0"/>
          <w:numId w:val="1"/>
        </w:numPr>
        <w:rPr>
          <w:rFonts w:ascii="Open Sans" w:hAnsi="Open Sans" w:cs="Open Sans"/>
          <w:sz w:val="22"/>
          <w:szCs w:val="22"/>
          <w:lang w:val="en-CA"/>
        </w:rPr>
      </w:pPr>
      <w:r w:rsidRPr="69432B2B">
        <w:rPr>
          <w:rFonts w:ascii="Open Sans" w:hAnsi="Open Sans" w:cs="Open Sans"/>
          <w:sz w:val="22"/>
          <w:szCs w:val="22"/>
          <w:lang w:val="en-CA"/>
        </w:rPr>
        <w:t>An assessment of the quality of the candidate’s scholarly and/or creative work</w:t>
      </w:r>
    </w:p>
    <w:p w14:paraId="036EF16B" w14:textId="79C3E515" w:rsidR="00485780" w:rsidRPr="00211DC7" w:rsidRDefault="5D7CE40D" w:rsidP="69432B2B">
      <w:pPr>
        <w:pStyle w:val="ListParagraph"/>
        <w:widowControl w:val="0"/>
        <w:rPr>
          <w:rFonts w:ascii="Open Sans" w:hAnsi="Open Sans" w:cs="Open Sans"/>
          <w:color w:val="000000" w:themeColor="text1"/>
          <w:lang w:val="en-CA"/>
        </w:rPr>
      </w:pPr>
      <w:r w:rsidRPr="00211DC7">
        <w:rPr>
          <w:rFonts w:ascii="Open Sans" w:hAnsi="Open Sans" w:cs="Open Sans"/>
          <w:color w:val="000000" w:themeColor="text1"/>
          <w:sz w:val="22"/>
          <w:szCs w:val="22"/>
          <w:lang w:val="en-CA"/>
        </w:rPr>
        <w:t>Writing and research with respect to pedagogy and innovative teaching shall be assessed as scholarly activity.</w:t>
      </w:r>
      <w:r w:rsidR="00485780" w:rsidRPr="00211DC7">
        <w:rPr>
          <w:rFonts w:ascii="Open Sans" w:hAnsi="Open Sans" w:cs="Open Sans"/>
          <w:color w:val="000000" w:themeColor="text1"/>
          <w:sz w:val="22"/>
          <w:szCs w:val="22"/>
          <w:lang w:val="en-CA"/>
        </w:rPr>
        <w:t xml:space="preserve"> </w:t>
      </w:r>
      <w:bookmarkStart w:id="0" w:name="_Hlk204862497"/>
    </w:p>
    <w:bookmarkEnd w:id="0"/>
    <w:p w14:paraId="5D201D87" w14:textId="2042D775" w:rsidR="00485780" w:rsidRPr="007704CD" w:rsidRDefault="00485780" w:rsidP="00485780">
      <w:pPr>
        <w:pStyle w:val="ListParagraph"/>
        <w:widowControl w:val="0"/>
        <w:numPr>
          <w:ilvl w:val="0"/>
          <w:numId w:val="1"/>
        </w:numPr>
        <w:rPr>
          <w:rFonts w:ascii="Open Sans" w:hAnsi="Open Sans" w:cs="Open Sans"/>
          <w:sz w:val="22"/>
          <w:szCs w:val="22"/>
          <w:lang w:val="en-CA"/>
        </w:rPr>
      </w:pPr>
      <w:r w:rsidRPr="007704CD">
        <w:rPr>
          <w:rFonts w:ascii="Open Sans" w:hAnsi="Open Sans" w:cs="Open Sans"/>
          <w:sz w:val="22"/>
          <w:szCs w:val="22"/>
          <w:lang w:val="en-CA"/>
        </w:rPr>
        <w:t>A comparison of this candidate’s research contributions against standards/norms</w:t>
      </w:r>
      <w:r w:rsidR="00BB7745">
        <w:rPr>
          <w:rFonts w:ascii="Open Sans" w:hAnsi="Open Sans" w:cs="Open Sans"/>
          <w:sz w:val="22"/>
          <w:szCs w:val="22"/>
          <w:lang w:val="en-CA"/>
        </w:rPr>
        <w:t xml:space="preserve"> for others at the same career stage within the discipline. </w:t>
      </w:r>
    </w:p>
    <w:p w14:paraId="077E9B5D" w14:textId="247F2EAB" w:rsidR="00485780" w:rsidRPr="007704CD" w:rsidRDefault="00485780" w:rsidP="00485780">
      <w:pPr>
        <w:pStyle w:val="ListParagraph"/>
        <w:widowControl w:val="0"/>
        <w:numPr>
          <w:ilvl w:val="0"/>
          <w:numId w:val="1"/>
        </w:numPr>
        <w:rPr>
          <w:rFonts w:ascii="Open Sans" w:hAnsi="Open Sans" w:cs="Open Sans"/>
          <w:sz w:val="22"/>
          <w:szCs w:val="22"/>
          <w:lang w:val="en-CA"/>
        </w:rPr>
      </w:pPr>
      <w:r w:rsidRPr="007704CD">
        <w:rPr>
          <w:rFonts w:ascii="Open Sans" w:hAnsi="Open Sans" w:cs="Open Sans"/>
          <w:sz w:val="22"/>
          <w:szCs w:val="22"/>
          <w:lang w:val="en-CA"/>
        </w:rPr>
        <w:t xml:space="preserve">Comment on the candidate’s </w:t>
      </w:r>
      <w:r w:rsidR="00230546" w:rsidRPr="007704CD">
        <w:rPr>
          <w:rFonts w:ascii="Open Sans" w:hAnsi="Open Sans" w:cs="Open Sans"/>
          <w:sz w:val="22"/>
          <w:szCs w:val="22"/>
          <w:lang w:val="en-CA"/>
        </w:rPr>
        <w:t>demonstrated professional growth and prospect of future development</w:t>
      </w:r>
      <w:r w:rsidRPr="007704CD">
        <w:rPr>
          <w:rFonts w:ascii="Open Sans" w:hAnsi="Open Sans" w:cs="Open Sans"/>
          <w:sz w:val="22"/>
          <w:szCs w:val="22"/>
          <w:lang w:val="en-CA"/>
        </w:rPr>
        <w:t xml:space="preserve">, including any feedback as they transition to the next stage of their career </w:t>
      </w:r>
    </w:p>
    <w:p w14:paraId="2C8270F9" w14:textId="44D3DABD" w:rsidR="00485780" w:rsidRPr="007704CD" w:rsidRDefault="00485780" w:rsidP="00485780">
      <w:pPr>
        <w:pStyle w:val="ListParagraph"/>
        <w:widowControl w:val="0"/>
        <w:numPr>
          <w:ilvl w:val="0"/>
          <w:numId w:val="1"/>
        </w:numPr>
        <w:rPr>
          <w:rFonts w:ascii="Open Sans" w:hAnsi="Open Sans" w:cs="Open Sans"/>
          <w:sz w:val="22"/>
          <w:szCs w:val="22"/>
          <w:lang w:val="en-CA"/>
        </w:rPr>
      </w:pPr>
      <w:r w:rsidRPr="007704CD">
        <w:rPr>
          <w:rFonts w:ascii="Open Sans" w:hAnsi="Open Sans" w:cs="Open Sans"/>
          <w:sz w:val="22"/>
          <w:szCs w:val="22"/>
          <w:lang w:val="en-CA"/>
        </w:rPr>
        <w:t xml:space="preserve">If you have first-hand knowledge of their record as a teacher, you may provide an assessment of that as well </w:t>
      </w:r>
    </w:p>
    <w:p w14:paraId="666BA7EA" w14:textId="2D338060" w:rsidR="00485780" w:rsidRPr="007704CD" w:rsidRDefault="00485780" w:rsidP="00DE3591">
      <w:pPr>
        <w:pStyle w:val="ListParagraph"/>
        <w:widowControl w:val="0"/>
        <w:numPr>
          <w:ilvl w:val="0"/>
          <w:numId w:val="1"/>
        </w:numPr>
        <w:rPr>
          <w:rFonts w:ascii="Open Sans" w:hAnsi="Open Sans" w:cs="Open Sans"/>
          <w:sz w:val="22"/>
          <w:szCs w:val="22"/>
          <w:lang w:val="en-CA"/>
        </w:rPr>
      </w:pPr>
      <w:r w:rsidRPr="007704CD">
        <w:rPr>
          <w:rFonts w:ascii="Open Sans" w:hAnsi="Open Sans" w:cs="Open Sans"/>
          <w:sz w:val="22"/>
          <w:szCs w:val="22"/>
          <w:lang w:val="en-CA"/>
        </w:rPr>
        <w:t>Any additional comments on the candidate</w:t>
      </w:r>
      <w:r w:rsidR="00230546" w:rsidRPr="007704CD">
        <w:rPr>
          <w:rFonts w:ascii="Open Sans" w:hAnsi="Open Sans" w:cs="Open Sans"/>
          <w:sz w:val="22"/>
          <w:szCs w:val="22"/>
          <w:lang w:val="en-CA"/>
        </w:rPr>
        <w:t>’</w:t>
      </w:r>
      <w:r w:rsidRPr="007704CD">
        <w:rPr>
          <w:rFonts w:ascii="Open Sans" w:hAnsi="Open Sans" w:cs="Open Sans"/>
          <w:sz w:val="22"/>
          <w:szCs w:val="22"/>
          <w:lang w:val="en-CA"/>
        </w:rPr>
        <w:t xml:space="preserve">s teaching, research, or service contributions, or their </w:t>
      </w:r>
      <w:r w:rsidR="00230546" w:rsidRPr="007704CD">
        <w:rPr>
          <w:rFonts w:ascii="Open Sans" w:hAnsi="Open Sans" w:cs="Open Sans"/>
          <w:sz w:val="22"/>
          <w:szCs w:val="22"/>
          <w:lang w:val="en-CA"/>
        </w:rPr>
        <w:t>activities that advance</w:t>
      </w:r>
      <w:r w:rsidRPr="007704CD">
        <w:rPr>
          <w:rFonts w:ascii="Open Sans" w:hAnsi="Open Sans" w:cs="Open Sans"/>
          <w:sz w:val="22"/>
          <w:szCs w:val="22"/>
          <w:lang w:val="en-CA"/>
        </w:rPr>
        <w:t xml:space="preserve"> I-EDIAA, translation of knowledge, and/or the impact of their scholarship </w:t>
      </w:r>
    </w:p>
    <w:p w14:paraId="404B6BB2" w14:textId="77777777" w:rsidR="00485780" w:rsidRPr="00F2487C" w:rsidRDefault="00485780" w:rsidP="00485780">
      <w:pPr>
        <w:rPr>
          <w:rFonts w:ascii="Open Sans" w:hAnsi="Open Sans" w:cs="Open Sans"/>
          <w:sz w:val="22"/>
          <w:szCs w:val="22"/>
        </w:rPr>
      </w:pPr>
    </w:p>
    <w:p w14:paraId="286F588B" w14:textId="77777777" w:rsidR="00485780" w:rsidRPr="00F2487C" w:rsidRDefault="00485780" w:rsidP="00485780">
      <w:pPr>
        <w:rPr>
          <w:rFonts w:ascii="Open Sans" w:hAnsi="Open Sans" w:cs="Open Sans"/>
          <w:b/>
          <w:sz w:val="22"/>
          <w:szCs w:val="22"/>
        </w:rPr>
      </w:pPr>
      <w:r w:rsidRPr="00F2487C">
        <w:rPr>
          <w:rFonts w:ascii="Open Sans" w:hAnsi="Open Sans" w:cs="Open Sans"/>
          <w:b/>
          <w:sz w:val="22"/>
          <w:szCs w:val="22"/>
        </w:rPr>
        <w:t>For Tenure &amp; Promotion to Associate Professor</w:t>
      </w:r>
    </w:p>
    <w:p w14:paraId="127B8634" w14:textId="77777777" w:rsidR="00667DDF" w:rsidRDefault="00667DDF" w:rsidP="00485780">
      <w:pPr>
        <w:widowControl w:val="0"/>
        <w:rPr>
          <w:rFonts w:ascii="Open Sans" w:hAnsi="Open Sans" w:cs="Open Sans"/>
          <w:sz w:val="22"/>
          <w:szCs w:val="22"/>
          <w:lang w:val="en-CA"/>
        </w:rPr>
      </w:pPr>
    </w:p>
    <w:p w14:paraId="52A48DE8" w14:textId="3F799809" w:rsidR="00485780" w:rsidRPr="00F2487C" w:rsidRDefault="00241B86" w:rsidP="00485780">
      <w:pPr>
        <w:widowControl w:val="0"/>
        <w:rPr>
          <w:rFonts w:ascii="Open Sans" w:hAnsi="Open Sans" w:cs="Open Sans"/>
          <w:sz w:val="22"/>
          <w:szCs w:val="22"/>
          <w:lang w:val="en-CA"/>
        </w:rPr>
      </w:pPr>
      <w:r w:rsidRPr="00F2487C">
        <w:rPr>
          <w:rFonts w:ascii="Open Sans" w:hAnsi="Open Sans" w:cs="Open Sans"/>
          <w:sz w:val="22"/>
          <w:szCs w:val="22"/>
          <w:lang w:val="en-CA"/>
        </w:rPr>
        <w:lastRenderedPageBreak/>
        <w:t>Additionally, Article 30 (</w:t>
      </w:r>
      <w:r w:rsidRPr="00F2487C">
        <w:rPr>
          <w:rFonts w:ascii="Open Sans" w:hAnsi="Open Sans" w:cs="Open Sans"/>
          <w:i/>
          <w:iCs/>
          <w:sz w:val="22"/>
          <w:szCs w:val="22"/>
          <w:lang w:val="en-CA"/>
        </w:rPr>
        <w:t>Renewal, Tenure and Promotion for Tenure-Track and Tenured Faculty</w:t>
      </w:r>
      <w:r w:rsidRPr="00F2487C">
        <w:rPr>
          <w:rFonts w:ascii="Open Sans" w:hAnsi="Open Sans" w:cs="Open Sans"/>
          <w:sz w:val="22"/>
          <w:szCs w:val="22"/>
          <w:lang w:val="en-CA"/>
        </w:rPr>
        <w:t xml:space="preserve">) of the </w:t>
      </w:r>
      <w:r w:rsidRPr="00F2487C">
        <w:rPr>
          <w:rFonts w:ascii="Open Sans" w:hAnsi="Open Sans" w:cs="Open Sans"/>
          <w:i/>
          <w:iCs/>
          <w:sz w:val="22"/>
          <w:szCs w:val="22"/>
          <w:lang w:val="en-CA"/>
        </w:rPr>
        <w:t>Collective Agreement</w:t>
      </w:r>
      <w:r w:rsidRPr="00F2487C">
        <w:rPr>
          <w:rFonts w:ascii="Open Sans" w:hAnsi="Open Sans" w:cs="Open Sans"/>
          <w:i/>
          <w:sz w:val="22"/>
          <w:szCs w:val="22"/>
          <w:lang w:val="en-CA"/>
        </w:rPr>
        <w:t xml:space="preserve"> </w:t>
      </w:r>
      <w:r w:rsidRPr="00F2487C">
        <w:rPr>
          <w:rFonts w:ascii="Open Sans" w:hAnsi="Open Sans" w:cs="Open Sans"/>
          <w:sz w:val="22"/>
          <w:szCs w:val="22"/>
          <w:lang w:val="en-CA"/>
        </w:rPr>
        <w:t>between Queen's University and the Queen's University Faculty</w:t>
      </w:r>
      <w:r w:rsidRPr="00F2487C">
        <w:rPr>
          <w:rFonts w:ascii="Open Sans" w:hAnsi="Open Sans" w:cs="Open Sans"/>
          <w:i/>
          <w:sz w:val="22"/>
          <w:szCs w:val="22"/>
          <w:lang w:val="en-CA"/>
        </w:rPr>
        <w:t xml:space="preserve"> </w:t>
      </w:r>
      <w:r w:rsidRPr="00F2487C">
        <w:rPr>
          <w:rFonts w:ascii="Open Sans" w:hAnsi="Open Sans" w:cs="Open Sans"/>
          <w:sz w:val="22"/>
          <w:szCs w:val="22"/>
          <w:lang w:val="en-CA"/>
        </w:rPr>
        <w:t>Association is also available through the web link.</w:t>
      </w:r>
      <w:r w:rsidR="00E518AE" w:rsidRPr="00E518AE">
        <w:rPr>
          <w:rFonts w:ascii="Open Sans" w:hAnsi="Open Sans" w:cs="Open Sans"/>
          <w:sz w:val="22"/>
          <w:szCs w:val="22"/>
          <w:lang w:val="en-CA"/>
        </w:rPr>
        <w:t xml:space="preserve"> </w:t>
      </w:r>
      <w:r w:rsidR="00E518AE" w:rsidRPr="00F2487C">
        <w:rPr>
          <w:rFonts w:ascii="Open Sans" w:hAnsi="Open Sans" w:cs="Open Sans"/>
          <w:sz w:val="22"/>
          <w:szCs w:val="22"/>
          <w:lang w:val="en-CA"/>
        </w:rPr>
        <w:t xml:space="preserve">The candidate is required to </w:t>
      </w:r>
      <w:r w:rsidR="006526FC">
        <w:rPr>
          <w:rFonts w:ascii="Open Sans" w:hAnsi="Open Sans" w:cs="Open Sans"/>
          <w:sz w:val="22"/>
          <w:szCs w:val="22"/>
          <w:lang w:val="en-CA"/>
        </w:rPr>
        <w:t xml:space="preserve">show that evidence favours granting of tenure and promotion. Promotion is the recognition by academic peers and the University of increased status of the Member in their discipline. </w:t>
      </w:r>
      <w:r w:rsidR="00485780" w:rsidRPr="00F2487C">
        <w:rPr>
          <w:rFonts w:ascii="Open Sans" w:hAnsi="Open Sans" w:cs="Open Sans"/>
          <w:sz w:val="22"/>
          <w:szCs w:val="22"/>
          <w:lang w:val="en-CA"/>
        </w:rPr>
        <w:t>I draw your attention to Articles 30.6.</w:t>
      </w:r>
      <w:r w:rsidR="00485780">
        <w:rPr>
          <w:rFonts w:ascii="Open Sans" w:hAnsi="Open Sans" w:cs="Open Sans"/>
          <w:sz w:val="22"/>
          <w:szCs w:val="22"/>
          <w:lang w:val="en-CA"/>
        </w:rPr>
        <w:t>4</w:t>
      </w:r>
      <w:r w:rsidR="00D70D3D">
        <w:rPr>
          <w:rFonts w:ascii="Open Sans" w:hAnsi="Open Sans" w:cs="Open Sans"/>
          <w:sz w:val="22"/>
          <w:szCs w:val="22"/>
          <w:lang w:val="en-CA"/>
        </w:rPr>
        <w:t xml:space="preserve"> (Tenure)</w:t>
      </w:r>
      <w:r w:rsidR="00485780" w:rsidRPr="00F2487C">
        <w:rPr>
          <w:rFonts w:ascii="Open Sans" w:hAnsi="Open Sans" w:cs="Open Sans"/>
          <w:sz w:val="22"/>
          <w:szCs w:val="22"/>
          <w:lang w:val="en-CA"/>
        </w:rPr>
        <w:t xml:space="preserve"> and 30.6.</w:t>
      </w:r>
      <w:r w:rsidR="00485780">
        <w:rPr>
          <w:rFonts w:ascii="Open Sans" w:hAnsi="Open Sans" w:cs="Open Sans"/>
          <w:sz w:val="22"/>
          <w:szCs w:val="22"/>
          <w:lang w:val="en-CA"/>
        </w:rPr>
        <w:t>8</w:t>
      </w:r>
      <w:r w:rsidR="002F4CE3">
        <w:rPr>
          <w:rFonts w:ascii="Open Sans" w:hAnsi="Open Sans" w:cs="Open Sans"/>
          <w:sz w:val="22"/>
          <w:szCs w:val="22"/>
          <w:lang w:val="en-CA"/>
        </w:rPr>
        <w:t>(b)</w:t>
      </w:r>
      <w:r w:rsidR="00D70D3D">
        <w:rPr>
          <w:rFonts w:ascii="Open Sans" w:hAnsi="Open Sans" w:cs="Open Sans"/>
          <w:sz w:val="22"/>
          <w:szCs w:val="22"/>
          <w:lang w:val="en-CA"/>
        </w:rPr>
        <w:t xml:space="preserve"> (Promotion)</w:t>
      </w:r>
      <w:r w:rsidR="00485780" w:rsidRPr="00F2487C">
        <w:rPr>
          <w:rFonts w:ascii="Open Sans" w:hAnsi="Open Sans" w:cs="Open Sans"/>
          <w:sz w:val="22"/>
          <w:szCs w:val="22"/>
          <w:lang w:val="en-CA"/>
        </w:rPr>
        <w:t xml:space="preserve"> </w:t>
      </w:r>
      <w:r w:rsidR="00485780">
        <w:rPr>
          <w:rFonts w:ascii="Open Sans" w:hAnsi="Open Sans" w:cs="Open Sans"/>
          <w:sz w:val="22"/>
          <w:szCs w:val="22"/>
          <w:lang w:val="en-CA"/>
        </w:rPr>
        <w:t>[</w:t>
      </w:r>
      <w:r w:rsidR="00485780" w:rsidRPr="00F439CF">
        <w:rPr>
          <w:rFonts w:ascii="Open Sans" w:hAnsi="Open Sans" w:cs="Open Sans"/>
          <w:color w:val="FF0000"/>
          <w:sz w:val="22"/>
          <w:szCs w:val="22"/>
          <w:lang w:val="en-CA"/>
        </w:rPr>
        <w:t xml:space="preserve">include Article 30.6.11 for </w:t>
      </w:r>
      <w:r w:rsidR="00D70D3D">
        <w:rPr>
          <w:rFonts w:ascii="Open Sans" w:hAnsi="Open Sans" w:cs="Open Sans"/>
          <w:color w:val="FF0000"/>
          <w:sz w:val="22"/>
          <w:szCs w:val="22"/>
          <w:lang w:val="en-CA"/>
        </w:rPr>
        <w:t xml:space="preserve">applicants who hold </w:t>
      </w:r>
      <w:r w:rsidR="00485780" w:rsidRPr="00F439CF">
        <w:rPr>
          <w:rFonts w:ascii="Open Sans" w:hAnsi="Open Sans" w:cs="Open Sans"/>
          <w:color w:val="FF0000"/>
          <w:sz w:val="22"/>
          <w:szCs w:val="22"/>
          <w:lang w:val="en-CA"/>
        </w:rPr>
        <w:t>teaching focused</w:t>
      </w:r>
      <w:r w:rsidR="00D70D3D">
        <w:rPr>
          <w:rFonts w:ascii="Open Sans" w:hAnsi="Open Sans" w:cs="Open Sans"/>
          <w:color w:val="FF0000"/>
          <w:sz w:val="22"/>
          <w:szCs w:val="22"/>
          <w:lang w:val="en-CA"/>
        </w:rPr>
        <w:t xml:space="preserve"> Tenure track or Tenured appointments</w:t>
      </w:r>
      <w:r w:rsidR="00485780">
        <w:rPr>
          <w:rFonts w:ascii="Open Sans" w:hAnsi="Open Sans" w:cs="Open Sans"/>
          <w:color w:val="FF0000"/>
          <w:sz w:val="22"/>
          <w:szCs w:val="22"/>
          <w:lang w:val="en-CA"/>
        </w:rPr>
        <w:t>]</w:t>
      </w:r>
      <w:r w:rsidR="00AC3D90">
        <w:rPr>
          <w:rFonts w:ascii="Open Sans" w:hAnsi="Open Sans" w:cs="Open Sans"/>
          <w:color w:val="FF0000"/>
          <w:sz w:val="22"/>
          <w:szCs w:val="22"/>
          <w:lang w:val="en-CA"/>
        </w:rPr>
        <w:t>:</w:t>
      </w:r>
    </w:p>
    <w:p w14:paraId="0DE4ED14" w14:textId="77777777" w:rsidR="00485780" w:rsidRPr="00F2487C" w:rsidRDefault="00485780" w:rsidP="00485780">
      <w:pPr>
        <w:widowControl w:val="0"/>
        <w:rPr>
          <w:rFonts w:ascii="Open Sans" w:hAnsi="Open Sans" w:cs="Open Sans"/>
          <w:sz w:val="22"/>
          <w:szCs w:val="22"/>
          <w:lang w:val="en-CA"/>
        </w:rPr>
      </w:pPr>
    </w:p>
    <w:p w14:paraId="2267CC0B" w14:textId="07399B38" w:rsidR="00485780" w:rsidRPr="00F2487C" w:rsidRDefault="00485780" w:rsidP="00485780">
      <w:pPr>
        <w:widowControl w:val="0"/>
        <w:rPr>
          <w:rFonts w:ascii="Open Sans" w:hAnsi="Open Sans" w:cs="Open Sans"/>
          <w:i/>
          <w:sz w:val="22"/>
          <w:szCs w:val="22"/>
        </w:rPr>
      </w:pPr>
      <w:r w:rsidRPr="00F2487C">
        <w:rPr>
          <w:rFonts w:ascii="Open Sans" w:hAnsi="Open Sans" w:cs="Open Sans"/>
          <w:i/>
          <w:sz w:val="22"/>
          <w:szCs w:val="22"/>
        </w:rPr>
        <w:t>30.6.</w:t>
      </w:r>
      <w:r w:rsidR="00EB5382">
        <w:rPr>
          <w:rFonts w:ascii="Open Sans" w:hAnsi="Open Sans" w:cs="Open Sans"/>
          <w:i/>
          <w:sz w:val="22"/>
          <w:szCs w:val="22"/>
        </w:rPr>
        <w:t>4</w:t>
      </w:r>
      <w:r w:rsidRPr="00F2487C">
        <w:rPr>
          <w:rFonts w:ascii="Open Sans" w:hAnsi="Open Sans" w:cs="Open Sans"/>
          <w:i/>
          <w:sz w:val="22"/>
          <w:szCs w:val="22"/>
        </w:rPr>
        <w:t xml:space="preserve"> Tenure as defined in Article 25.1.2.3 shall be granted when there is clear evidence of demonstrated professional growth and the promise of future development as reflected in the following</w:t>
      </w:r>
      <w:r>
        <w:rPr>
          <w:rFonts w:ascii="Open Sans" w:hAnsi="Open Sans" w:cs="Open Sans"/>
          <w:i/>
          <w:sz w:val="22"/>
          <w:szCs w:val="22"/>
        </w:rPr>
        <w:t>, which may include any information provided per Article 24.1.6</w:t>
      </w:r>
      <w:r w:rsidRPr="00F2487C">
        <w:rPr>
          <w:rFonts w:ascii="Open Sans" w:hAnsi="Open Sans" w:cs="Open Sans"/>
          <w:i/>
          <w:sz w:val="22"/>
          <w:szCs w:val="22"/>
        </w:rPr>
        <w:t xml:space="preserve">: </w:t>
      </w:r>
    </w:p>
    <w:p w14:paraId="030B892F" w14:textId="77777777" w:rsidR="00485780" w:rsidRPr="00F2487C" w:rsidRDefault="00485780" w:rsidP="00485780">
      <w:pPr>
        <w:widowControl w:val="0"/>
        <w:rPr>
          <w:rFonts w:ascii="Open Sans" w:hAnsi="Open Sans" w:cs="Open Sans"/>
          <w:i/>
          <w:sz w:val="22"/>
          <w:szCs w:val="22"/>
        </w:rPr>
      </w:pPr>
    </w:p>
    <w:p w14:paraId="6C9A729D" w14:textId="77777777" w:rsidR="00485780" w:rsidRPr="00F2487C" w:rsidRDefault="00485780" w:rsidP="00485780">
      <w:pPr>
        <w:widowControl w:val="0"/>
        <w:ind w:firstLine="720"/>
        <w:rPr>
          <w:rFonts w:ascii="Open Sans" w:hAnsi="Open Sans" w:cs="Open Sans"/>
          <w:i/>
          <w:sz w:val="22"/>
          <w:szCs w:val="22"/>
        </w:rPr>
      </w:pPr>
      <w:r w:rsidRPr="00F2487C">
        <w:rPr>
          <w:rFonts w:ascii="Open Sans" w:hAnsi="Open Sans" w:cs="Open Sans"/>
          <w:i/>
          <w:sz w:val="22"/>
          <w:szCs w:val="22"/>
        </w:rPr>
        <w:t xml:space="preserve">(a) A record as a very good teacher committed to academic and pedagogical excellence; </w:t>
      </w:r>
    </w:p>
    <w:p w14:paraId="7C2BE71F" w14:textId="77777777" w:rsidR="00485780" w:rsidRPr="00F2487C" w:rsidRDefault="00485780" w:rsidP="00485780">
      <w:pPr>
        <w:widowControl w:val="0"/>
        <w:rPr>
          <w:rFonts w:ascii="Open Sans" w:hAnsi="Open Sans" w:cs="Open Sans"/>
          <w:i/>
          <w:sz w:val="22"/>
          <w:szCs w:val="22"/>
        </w:rPr>
      </w:pPr>
    </w:p>
    <w:p w14:paraId="3B4E8B5F" w14:textId="77777777" w:rsidR="00485780" w:rsidRPr="00F2487C" w:rsidRDefault="00485780" w:rsidP="00485780">
      <w:pPr>
        <w:widowControl w:val="0"/>
        <w:ind w:left="720"/>
        <w:rPr>
          <w:rFonts w:ascii="Open Sans" w:hAnsi="Open Sans" w:cs="Open Sans"/>
          <w:i/>
          <w:sz w:val="22"/>
          <w:szCs w:val="22"/>
        </w:rPr>
      </w:pPr>
      <w:r w:rsidRPr="00F2487C">
        <w:rPr>
          <w:rFonts w:ascii="Open Sans" w:hAnsi="Open Sans" w:cs="Open Sans"/>
          <w:i/>
          <w:sz w:val="22"/>
          <w:szCs w:val="22"/>
        </w:rPr>
        <w:t>(b) A record of high quality and expert peer-assessed scholarly or creative work which is normally demonstrated by presentation or publication in a suitable academic or artistic forum; writing and research with respect to pedagogy and innovative teaching shall be assessed as scholarly activity; the diverse backgrounds of Members and the type of scholarship appropriate to their research areas</w:t>
      </w:r>
      <w:r>
        <w:rPr>
          <w:rFonts w:ascii="Open Sans" w:hAnsi="Open Sans" w:cs="Open Sans"/>
          <w:i/>
          <w:sz w:val="22"/>
          <w:szCs w:val="22"/>
        </w:rPr>
        <w:t>, as well as the diverse range of scholarly methodologies and ways of measuring impact,</w:t>
      </w:r>
      <w:r w:rsidRPr="00F2487C">
        <w:rPr>
          <w:rFonts w:ascii="Open Sans" w:hAnsi="Open Sans" w:cs="Open Sans"/>
          <w:i/>
          <w:sz w:val="22"/>
          <w:szCs w:val="22"/>
        </w:rPr>
        <w:t xml:space="preserve"> shall be taken into account when assessing the quality of scholarly or creative work; and </w:t>
      </w:r>
    </w:p>
    <w:p w14:paraId="4F457FC5" w14:textId="77777777" w:rsidR="00485780" w:rsidRPr="00F2487C" w:rsidRDefault="00485780" w:rsidP="00485780">
      <w:pPr>
        <w:widowControl w:val="0"/>
        <w:rPr>
          <w:rFonts w:ascii="Open Sans" w:hAnsi="Open Sans" w:cs="Open Sans"/>
          <w:i/>
          <w:sz w:val="22"/>
          <w:szCs w:val="22"/>
        </w:rPr>
      </w:pPr>
    </w:p>
    <w:p w14:paraId="3843949D" w14:textId="77777777" w:rsidR="00485780" w:rsidRPr="00F2487C" w:rsidRDefault="00485780" w:rsidP="00485780">
      <w:pPr>
        <w:widowControl w:val="0"/>
        <w:ind w:left="720"/>
        <w:rPr>
          <w:rFonts w:ascii="Open Sans" w:hAnsi="Open Sans" w:cs="Open Sans"/>
          <w:i/>
          <w:sz w:val="22"/>
          <w:szCs w:val="22"/>
        </w:rPr>
      </w:pPr>
      <w:r w:rsidRPr="00F2487C">
        <w:rPr>
          <w:rFonts w:ascii="Open Sans" w:hAnsi="Open Sans" w:cs="Open Sans"/>
          <w:i/>
          <w:sz w:val="22"/>
          <w:szCs w:val="22"/>
        </w:rPr>
        <w:t xml:space="preserve">(c) A record of professional, University or community service which has contributed to the Department, Unit, Faculty, University or broader academic community. </w:t>
      </w:r>
    </w:p>
    <w:p w14:paraId="13A92208" w14:textId="77777777" w:rsidR="00485780" w:rsidRPr="00F2487C" w:rsidRDefault="00485780" w:rsidP="00485780">
      <w:pPr>
        <w:widowControl w:val="0"/>
        <w:rPr>
          <w:rFonts w:ascii="Open Sans" w:hAnsi="Open Sans" w:cs="Open Sans"/>
          <w:sz w:val="22"/>
          <w:szCs w:val="22"/>
          <w:lang w:val="en-CA"/>
        </w:rPr>
      </w:pPr>
    </w:p>
    <w:p w14:paraId="7141A21F" w14:textId="3490F319" w:rsidR="00A759DD" w:rsidRDefault="00A759DD" w:rsidP="00A759DD">
      <w:pPr>
        <w:widowControl w:val="0"/>
        <w:rPr>
          <w:rFonts w:ascii="Open Sans" w:hAnsi="Open Sans" w:cs="Open Sans"/>
          <w:sz w:val="22"/>
          <w:szCs w:val="22"/>
          <w:lang w:val="en-CA"/>
        </w:rPr>
      </w:pPr>
      <w:r w:rsidRPr="00F2487C">
        <w:rPr>
          <w:rFonts w:ascii="Open Sans" w:hAnsi="Open Sans" w:cs="Open Sans"/>
          <w:sz w:val="22"/>
          <w:szCs w:val="22"/>
          <w:lang w:val="en-CA"/>
        </w:rPr>
        <w:t xml:space="preserve">We would be grateful if you could review this material and </w:t>
      </w:r>
      <w:r w:rsidR="00A1580A">
        <w:rPr>
          <w:rFonts w:ascii="Open Sans" w:hAnsi="Open Sans" w:cs="Open Sans"/>
          <w:sz w:val="22"/>
          <w:szCs w:val="22"/>
          <w:lang w:val="en-CA"/>
        </w:rPr>
        <w:t>provide your assessment</w:t>
      </w:r>
      <w:r w:rsidR="00A1580A" w:rsidRPr="00F2487C">
        <w:rPr>
          <w:rFonts w:ascii="Open Sans" w:hAnsi="Open Sans" w:cs="Open Sans"/>
          <w:sz w:val="22"/>
          <w:szCs w:val="22"/>
          <w:lang w:val="en-CA"/>
        </w:rPr>
        <w:t xml:space="preserve"> </w:t>
      </w:r>
      <w:r w:rsidRPr="00F2487C">
        <w:rPr>
          <w:rFonts w:ascii="Open Sans" w:hAnsi="Open Sans" w:cs="Open Sans"/>
          <w:sz w:val="22"/>
          <w:szCs w:val="22"/>
          <w:lang w:val="en-CA"/>
        </w:rPr>
        <w:t xml:space="preserve">of the candidate's qualifications for </w:t>
      </w:r>
      <w:r w:rsidR="00D70D3D">
        <w:rPr>
          <w:rFonts w:ascii="Open Sans" w:hAnsi="Open Sans" w:cs="Open Sans"/>
          <w:sz w:val="22"/>
          <w:szCs w:val="22"/>
          <w:lang w:val="en-CA"/>
        </w:rPr>
        <w:t>tenure</w:t>
      </w:r>
      <w:r w:rsidR="002F4CE3">
        <w:rPr>
          <w:rFonts w:ascii="Open Sans" w:hAnsi="Open Sans" w:cs="Open Sans"/>
          <w:sz w:val="22"/>
          <w:szCs w:val="22"/>
          <w:lang w:val="en-CA"/>
        </w:rPr>
        <w:t xml:space="preserve"> and promotion</w:t>
      </w:r>
      <w:r w:rsidRPr="00F2487C">
        <w:rPr>
          <w:rFonts w:ascii="Open Sans" w:hAnsi="Open Sans" w:cs="Open Sans"/>
          <w:sz w:val="22"/>
          <w:szCs w:val="22"/>
          <w:lang w:val="en-CA"/>
        </w:rPr>
        <w:t xml:space="preserve">. In particular, we would appreciate receiving </w:t>
      </w:r>
      <w:r>
        <w:rPr>
          <w:rFonts w:ascii="Open Sans" w:hAnsi="Open Sans" w:cs="Open Sans"/>
          <w:sz w:val="22"/>
          <w:szCs w:val="22"/>
          <w:lang w:val="en-CA"/>
        </w:rPr>
        <w:t xml:space="preserve">the following: </w:t>
      </w:r>
    </w:p>
    <w:p w14:paraId="7DF58082" w14:textId="77777777" w:rsidR="00A759DD" w:rsidRDefault="00A759DD" w:rsidP="00A759DD">
      <w:pPr>
        <w:widowControl w:val="0"/>
        <w:rPr>
          <w:rFonts w:ascii="Open Sans" w:hAnsi="Open Sans" w:cs="Open Sans"/>
          <w:sz w:val="22"/>
          <w:szCs w:val="22"/>
          <w:lang w:val="en-CA"/>
        </w:rPr>
      </w:pPr>
    </w:p>
    <w:p w14:paraId="4E50082B" w14:textId="5727CBEA" w:rsidR="00A759DD" w:rsidRPr="00211DC7" w:rsidRDefault="00A759DD" w:rsidP="00A759DD">
      <w:pPr>
        <w:pStyle w:val="ListParagraph"/>
        <w:widowControl w:val="0"/>
        <w:numPr>
          <w:ilvl w:val="0"/>
          <w:numId w:val="2"/>
        </w:numPr>
        <w:rPr>
          <w:rFonts w:ascii="Open Sans" w:hAnsi="Open Sans" w:cs="Open Sans"/>
          <w:color w:val="000000" w:themeColor="text1"/>
          <w:sz w:val="22"/>
          <w:szCs w:val="22"/>
          <w:lang w:val="en-CA"/>
        </w:rPr>
      </w:pPr>
      <w:r w:rsidRPr="59DAE3FF">
        <w:rPr>
          <w:rFonts w:ascii="Open Sans" w:hAnsi="Open Sans" w:cs="Open Sans"/>
          <w:sz w:val="22"/>
          <w:szCs w:val="22"/>
          <w:lang w:val="en-CA"/>
        </w:rPr>
        <w:t>An assessment of the quality of the candidate’s scholarly and/or creative work</w:t>
      </w:r>
      <w:r w:rsidR="00BA2D34">
        <w:rPr>
          <w:rFonts w:ascii="Open Sans" w:hAnsi="Open Sans" w:cs="Open Sans"/>
          <w:sz w:val="22"/>
          <w:szCs w:val="22"/>
          <w:lang w:val="en-CA"/>
        </w:rPr>
        <w:t xml:space="preserve">. </w:t>
      </w:r>
      <w:r w:rsidR="00BA2D34" w:rsidRPr="00211DC7">
        <w:rPr>
          <w:rFonts w:ascii="Open Sans" w:hAnsi="Open Sans" w:cs="Open Sans"/>
          <w:color w:val="000000" w:themeColor="text1"/>
          <w:sz w:val="22"/>
          <w:szCs w:val="22"/>
          <w:lang w:val="en-CA"/>
        </w:rPr>
        <w:t>W</w:t>
      </w:r>
      <w:r w:rsidR="00D70D3D" w:rsidRPr="00211DC7">
        <w:rPr>
          <w:rFonts w:ascii="Open Sans" w:hAnsi="Open Sans" w:cs="Open Sans"/>
          <w:color w:val="000000" w:themeColor="text1"/>
          <w:sz w:val="22"/>
          <w:szCs w:val="22"/>
          <w:lang w:val="en-CA"/>
        </w:rPr>
        <w:t>riting and research with respect to pedagogy and innovative teaching</w:t>
      </w:r>
      <w:r w:rsidR="00BA2D34" w:rsidRPr="00211DC7">
        <w:rPr>
          <w:rFonts w:ascii="Open Sans" w:hAnsi="Open Sans" w:cs="Open Sans"/>
          <w:color w:val="000000" w:themeColor="text1"/>
          <w:sz w:val="22"/>
          <w:szCs w:val="22"/>
          <w:lang w:val="en-CA"/>
        </w:rPr>
        <w:t xml:space="preserve"> shall be assessed as </w:t>
      </w:r>
      <w:r w:rsidR="002D6B46" w:rsidRPr="00211DC7">
        <w:rPr>
          <w:rFonts w:ascii="Open Sans" w:hAnsi="Open Sans" w:cs="Open Sans"/>
          <w:color w:val="000000" w:themeColor="text1"/>
          <w:sz w:val="22"/>
          <w:szCs w:val="22"/>
          <w:lang w:val="en-CA"/>
        </w:rPr>
        <w:t>scholarly activity.</w:t>
      </w:r>
    </w:p>
    <w:p w14:paraId="6F5626B8" w14:textId="7A4FDBD3" w:rsidR="00A759DD" w:rsidRDefault="00A759DD" w:rsidP="00A759DD">
      <w:pPr>
        <w:pStyle w:val="ListParagraph"/>
        <w:widowControl w:val="0"/>
        <w:numPr>
          <w:ilvl w:val="0"/>
          <w:numId w:val="2"/>
        </w:numPr>
        <w:rPr>
          <w:rFonts w:ascii="Open Sans" w:hAnsi="Open Sans" w:cs="Open Sans"/>
          <w:sz w:val="22"/>
          <w:szCs w:val="22"/>
          <w:lang w:val="en-CA"/>
        </w:rPr>
      </w:pPr>
      <w:r>
        <w:rPr>
          <w:rFonts w:ascii="Open Sans" w:hAnsi="Open Sans" w:cs="Open Sans"/>
          <w:sz w:val="22"/>
          <w:szCs w:val="22"/>
          <w:lang w:val="en-CA"/>
        </w:rPr>
        <w:t xml:space="preserve">A comparison of this candidate’s research contributions against  standards/norms </w:t>
      </w:r>
      <w:r w:rsidR="00BB7745">
        <w:rPr>
          <w:rFonts w:ascii="Open Sans" w:hAnsi="Open Sans" w:cs="Open Sans"/>
          <w:sz w:val="22"/>
          <w:szCs w:val="22"/>
          <w:lang w:val="en-CA"/>
        </w:rPr>
        <w:t xml:space="preserve">for others at the same career stage within the discipline. </w:t>
      </w:r>
      <w:r>
        <w:rPr>
          <w:rFonts w:ascii="Open Sans" w:hAnsi="Open Sans" w:cs="Open Sans"/>
          <w:sz w:val="22"/>
          <w:szCs w:val="22"/>
          <w:lang w:val="en-CA"/>
        </w:rPr>
        <w:t xml:space="preserve">  </w:t>
      </w:r>
    </w:p>
    <w:p w14:paraId="57185D86" w14:textId="4F82EB90" w:rsidR="00A759DD" w:rsidRDefault="00A759DD" w:rsidP="00A759DD">
      <w:pPr>
        <w:pStyle w:val="ListParagraph"/>
        <w:widowControl w:val="0"/>
        <w:numPr>
          <w:ilvl w:val="0"/>
          <w:numId w:val="2"/>
        </w:numPr>
        <w:rPr>
          <w:rFonts w:ascii="Open Sans" w:hAnsi="Open Sans" w:cs="Open Sans"/>
          <w:sz w:val="22"/>
          <w:szCs w:val="22"/>
          <w:lang w:val="en-CA"/>
        </w:rPr>
      </w:pPr>
      <w:r>
        <w:rPr>
          <w:rFonts w:ascii="Open Sans" w:hAnsi="Open Sans" w:cs="Open Sans"/>
          <w:sz w:val="22"/>
          <w:szCs w:val="22"/>
          <w:lang w:val="en-CA"/>
        </w:rPr>
        <w:t xml:space="preserve">Comment on </w:t>
      </w:r>
      <w:r w:rsidR="002F4CE3">
        <w:rPr>
          <w:rFonts w:ascii="Open Sans" w:hAnsi="Open Sans" w:cs="Open Sans"/>
          <w:sz w:val="22"/>
          <w:szCs w:val="22"/>
          <w:lang w:val="en-CA"/>
        </w:rPr>
        <w:t xml:space="preserve">evidence that the </w:t>
      </w:r>
      <w:r>
        <w:rPr>
          <w:rFonts w:ascii="Open Sans" w:hAnsi="Open Sans" w:cs="Open Sans"/>
          <w:sz w:val="22"/>
          <w:szCs w:val="22"/>
          <w:lang w:val="en-CA"/>
        </w:rPr>
        <w:t>candidate</w:t>
      </w:r>
      <w:r w:rsidR="002F4CE3">
        <w:rPr>
          <w:rFonts w:ascii="Open Sans" w:hAnsi="Open Sans" w:cs="Open Sans"/>
          <w:sz w:val="22"/>
          <w:szCs w:val="22"/>
          <w:lang w:val="en-CA"/>
        </w:rPr>
        <w:t xml:space="preserve"> has demonstrated professional growth and the promise of future development, </w:t>
      </w:r>
      <w:r>
        <w:rPr>
          <w:rFonts w:ascii="Open Sans" w:hAnsi="Open Sans" w:cs="Open Sans"/>
          <w:sz w:val="22"/>
          <w:szCs w:val="22"/>
          <w:lang w:val="en-CA"/>
        </w:rPr>
        <w:t xml:space="preserve">including any feedback as they transition to the next stage of their career </w:t>
      </w:r>
    </w:p>
    <w:p w14:paraId="5CC8C11C" w14:textId="77777777" w:rsidR="00A759DD" w:rsidRDefault="00A759DD" w:rsidP="00A759DD">
      <w:pPr>
        <w:pStyle w:val="ListParagraph"/>
        <w:widowControl w:val="0"/>
        <w:numPr>
          <w:ilvl w:val="0"/>
          <w:numId w:val="2"/>
        </w:numPr>
        <w:rPr>
          <w:rFonts w:ascii="Open Sans" w:hAnsi="Open Sans" w:cs="Open Sans"/>
          <w:sz w:val="22"/>
          <w:szCs w:val="22"/>
          <w:lang w:val="en-CA"/>
        </w:rPr>
      </w:pPr>
      <w:r>
        <w:rPr>
          <w:rFonts w:ascii="Open Sans" w:hAnsi="Open Sans" w:cs="Open Sans"/>
          <w:sz w:val="22"/>
          <w:szCs w:val="22"/>
          <w:lang w:val="en-CA"/>
        </w:rPr>
        <w:t xml:space="preserve">If you have first-hand knowledge of their record as a teacher, you may provide an assessment of that as well </w:t>
      </w:r>
    </w:p>
    <w:p w14:paraId="1CA52A70" w14:textId="3782676B" w:rsidR="00A759DD" w:rsidRPr="00757F24" w:rsidRDefault="00A759DD" w:rsidP="00A759DD">
      <w:pPr>
        <w:pStyle w:val="ListParagraph"/>
        <w:widowControl w:val="0"/>
        <w:numPr>
          <w:ilvl w:val="0"/>
          <w:numId w:val="2"/>
        </w:numPr>
        <w:rPr>
          <w:rFonts w:ascii="Open Sans" w:hAnsi="Open Sans" w:cs="Open Sans"/>
          <w:sz w:val="22"/>
          <w:szCs w:val="22"/>
          <w:lang w:val="en-CA"/>
        </w:rPr>
      </w:pPr>
      <w:r w:rsidRPr="59DAE3FF">
        <w:rPr>
          <w:rFonts w:ascii="Open Sans" w:hAnsi="Open Sans" w:cs="Open Sans"/>
          <w:sz w:val="22"/>
          <w:szCs w:val="22"/>
          <w:lang w:val="en-CA"/>
        </w:rPr>
        <w:t>Any additional comments on the candidate</w:t>
      </w:r>
      <w:r w:rsidR="002F4CE3">
        <w:rPr>
          <w:rFonts w:ascii="Open Sans" w:hAnsi="Open Sans" w:cs="Open Sans"/>
          <w:sz w:val="22"/>
          <w:szCs w:val="22"/>
          <w:lang w:val="en-CA"/>
        </w:rPr>
        <w:t>’</w:t>
      </w:r>
      <w:r w:rsidRPr="59DAE3FF">
        <w:rPr>
          <w:rFonts w:ascii="Open Sans" w:hAnsi="Open Sans" w:cs="Open Sans"/>
          <w:sz w:val="22"/>
          <w:szCs w:val="22"/>
          <w:lang w:val="en-CA"/>
        </w:rPr>
        <w:t xml:space="preserve">s teaching, research, or service contributions, or their </w:t>
      </w:r>
      <w:r w:rsidR="002F4CE3">
        <w:rPr>
          <w:rFonts w:ascii="Open Sans" w:hAnsi="Open Sans" w:cs="Open Sans"/>
          <w:sz w:val="22"/>
          <w:szCs w:val="22"/>
          <w:lang w:val="en-CA"/>
        </w:rPr>
        <w:t>activities that advance</w:t>
      </w:r>
      <w:r w:rsidR="002F4CE3" w:rsidRPr="59DAE3FF">
        <w:rPr>
          <w:rFonts w:ascii="Open Sans" w:hAnsi="Open Sans" w:cs="Open Sans"/>
          <w:sz w:val="22"/>
          <w:szCs w:val="22"/>
          <w:lang w:val="en-CA"/>
        </w:rPr>
        <w:t xml:space="preserve"> I-EDIAA</w:t>
      </w:r>
      <w:r w:rsidR="002F4CE3">
        <w:rPr>
          <w:rFonts w:ascii="Open Sans" w:hAnsi="Open Sans" w:cs="Open Sans"/>
          <w:sz w:val="22"/>
          <w:szCs w:val="22"/>
          <w:lang w:val="en-CA"/>
        </w:rPr>
        <w:t>,</w:t>
      </w:r>
      <w:r w:rsidRPr="59DAE3FF">
        <w:rPr>
          <w:rFonts w:ascii="Open Sans" w:hAnsi="Open Sans" w:cs="Open Sans"/>
          <w:sz w:val="22"/>
          <w:szCs w:val="22"/>
          <w:lang w:val="en-CA"/>
        </w:rPr>
        <w:t xml:space="preserve"> translation of knowledge, </w:t>
      </w:r>
      <w:r w:rsidRPr="59DAE3FF">
        <w:rPr>
          <w:rFonts w:ascii="Open Sans" w:hAnsi="Open Sans" w:cs="Open Sans"/>
          <w:sz w:val="22"/>
          <w:szCs w:val="22"/>
          <w:lang w:val="en-CA"/>
        </w:rPr>
        <w:lastRenderedPageBreak/>
        <w:t xml:space="preserve">and/or the impact of their scholarship </w:t>
      </w:r>
    </w:p>
    <w:p w14:paraId="651DD448" w14:textId="77777777" w:rsidR="00485780" w:rsidRPr="00F2487C" w:rsidRDefault="00485780" w:rsidP="00485780">
      <w:pPr>
        <w:rPr>
          <w:rFonts w:ascii="Open Sans" w:hAnsi="Open Sans" w:cs="Open Sans"/>
          <w:sz w:val="22"/>
          <w:szCs w:val="22"/>
        </w:rPr>
      </w:pPr>
    </w:p>
    <w:p w14:paraId="4465AB38" w14:textId="77777777" w:rsidR="00485780" w:rsidRPr="00F2487C" w:rsidRDefault="00485780" w:rsidP="00485780">
      <w:pPr>
        <w:rPr>
          <w:rFonts w:ascii="Open Sans" w:hAnsi="Open Sans" w:cs="Open Sans"/>
          <w:b/>
          <w:sz w:val="22"/>
          <w:szCs w:val="22"/>
        </w:rPr>
      </w:pPr>
      <w:r w:rsidRPr="00F2487C">
        <w:rPr>
          <w:rFonts w:ascii="Open Sans" w:hAnsi="Open Sans" w:cs="Open Sans"/>
          <w:b/>
          <w:sz w:val="22"/>
          <w:szCs w:val="22"/>
        </w:rPr>
        <w:t xml:space="preserve">Promotion only </w:t>
      </w:r>
    </w:p>
    <w:p w14:paraId="70635DC5" w14:textId="77777777" w:rsidR="00697DFE" w:rsidRDefault="00697DFE" w:rsidP="00485780">
      <w:pPr>
        <w:widowControl w:val="0"/>
        <w:rPr>
          <w:rFonts w:ascii="Open Sans" w:hAnsi="Open Sans" w:cs="Open Sans"/>
          <w:sz w:val="22"/>
          <w:szCs w:val="22"/>
          <w:lang w:val="en-CA"/>
        </w:rPr>
      </w:pPr>
    </w:p>
    <w:p w14:paraId="0B664DC0" w14:textId="06508A84" w:rsidR="00485780" w:rsidRPr="00F2487C" w:rsidRDefault="00697DFE" w:rsidP="00485780">
      <w:pPr>
        <w:widowControl w:val="0"/>
        <w:rPr>
          <w:rFonts w:ascii="Open Sans" w:hAnsi="Open Sans" w:cs="Open Sans"/>
          <w:sz w:val="22"/>
          <w:szCs w:val="22"/>
          <w:lang w:val="en-CA"/>
        </w:rPr>
      </w:pPr>
      <w:r w:rsidRPr="00F2487C">
        <w:rPr>
          <w:rFonts w:ascii="Open Sans" w:hAnsi="Open Sans" w:cs="Open Sans"/>
          <w:sz w:val="22"/>
          <w:szCs w:val="22"/>
          <w:lang w:val="en-CA"/>
        </w:rPr>
        <w:t>Additionally, Article 30 (</w:t>
      </w:r>
      <w:r w:rsidRPr="00F2487C">
        <w:rPr>
          <w:rFonts w:ascii="Open Sans" w:hAnsi="Open Sans" w:cs="Open Sans"/>
          <w:i/>
          <w:iCs/>
          <w:sz w:val="22"/>
          <w:szCs w:val="22"/>
          <w:lang w:val="en-CA"/>
        </w:rPr>
        <w:t>Renewal, Tenure and Promotion for Tenure-Track and Tenured Faculty</w:t>
      </w:r>
      <w:r w:rsidRPr="00F2487C">
        <w:rPr>
          <w:rFonts w:ascii="Open Sans" w:hAnsi="Open Sans" w:cs="Open Sans"/>
          <w:sz w:val="22"/>
          <w:szCs w:val="22"/>
          <w:lang w:val="en-CA"/>
        </w:rPr>
        <w:t xml:space="preserve">) of the </w:t>
      </w:r>
      <w:r w:rsidRPr="00F2487C">
        <w:rPr>
          <w:rFonts w:ascii="Open Sans" w:hAnsi="Open Sans" w:cs="Open Sans"/>
          <w:i/>
          <w:iCs/>
          <w:sz w:val="22"/>
          <w:szCs w:val="22"/>
          <w:lang w:val="en-CA"/>
        </w:rPr>
        <w:t>Collective Agreement</w:t>
      </w:r>
      <w:r w:rsidRPr="00F2487C">
        <w:rPr>
          <w:rFonts w:ascii="Open Sans" w:hAnsi="Open Sans" w:cs="Open Sans"/>
          <w:i/>
          <w:sz w:val="22"/>
          <w:szCs w:val="22"/>
          <w:lang w:val="en-CA"/>
        </w:rPr>
        <w:t xml:space="preserve"> </w:t>
      </w:r>
      <w:r w:rsidRPr="00F2487C">
        <w:rPr>
          <w:rFonts w:ascii="Open Sans" w:hAnsi="Open Sans" w:cs="Open Sans"/>
          <w:sz w:val="22"/>
          <w:szCs w:val="22"/>
          <w:lang w:val="en-CA"/>
        </w:rPr>
        <w:t>between Queen's University and the Queen's University Faculty</w:t>
      </w:r>
      <w:r w:rsidRPr="00F2487C">
        <w:rPr>
          <w:rFonts w:ascii="Open Sans" w:hAnsi="Open Sans" w:cs="Open Sans"/>
          <w:i/>
          <w:sz w:val="22"/>
          <w:szCs w:val="22"/>
          <w:lang w:val="en-CA"/>
        </w:rPr>
        <w:t xml:space="preserve"> </w:t>
      </w:r>
      <w:r w:rsidRPr="00F2487C">
        <w:rPr>
          <w:rFonts w:ascii="Open Sans" w:hAnsi="Open Sans" w:cs="Open Sans"/>
          <w:sz w:val="22"/>
          <w:szCs w:val="22"/>
          <w:lang w:val="en-CA"/>
        </w:rPr>
        <w:t>Association is also available through the web link.</w:t>
      </w:r>
      <w:r>
        <w:rPr>
          <w:rFonts w:ascii="Open Sans" w:hAnsi="Open Sans" w:cs="Open Sans"/>
          <w:sz w:val="22"/>
          <w:szCs w:val="22"/>
          <w:lang w:val="en-CA"/>
        </w:rPr>
        <w:t xml:space="preserve"> </w:t>
      </w:r>
      <w:r w:rsidR="00485780" w:rsidRPr="00F2487C">
        <w:rPr>
          <w:rFonts w:ascii="Open Sans" w:hAnsi="Open Sans" w:cs="Open Sans"/>
          <w:sz w:val="22"/>
          <w:szCs w:val="22"/>
          <w:lang w:val="en-CA"/>
        </w:rPr>
        <w:t xml:space="preserve">The candidate is required to </w:t>
      </w:r>
      <w:r w:rsidR="006526FC">
        <w:rPr>
          <w:rFonts w:ascii="Open Sans" w:hAnsi="Open Sans" w:cs="Open Sans"/>
          <w:sz w:val="22"/>
          <w:szCs w:val="22"/>
          <w:lang w:val="en-CA"/>
        </w:rPr>
        <w:t xml:space="preserve">show that evidence favours granting of promotion. Promotion is the recognition by academic peers and the University of increased status of the Member in their discipline. </w:t>
      </w:r>
      <w:r w:rsidR="00485780" w:rsidRPr="00F2487C">
        <w:rPr>
          <w:rFonts w:ascii="Open Sans" w:hAnsi="Open Sans" w:cs="Open Sans"/>
          <w:sz w:val="22"/>
          <w:szCs w:val="22"/>
          <w:lang w:val="en-CA"/>
        </w:rPr>
        <w:t>I draw your attention to Article</w:t>
      </w:r>
      <w:r w:rsidR="0022329F">
        <w:rPr>
          <w:rFonts w:ascii="Open Sans" w:hAnsi="Open Sans" w:cs="Open Sans"/>
          <w:sz w:val="22"/>
          <w:szCs w:val="22"/>
          <w:lang w:val="en-CA"/>
        </w:rPr>
        <w:t xml:space="preserve">s 30.6.6 and </w:t>
      </w:r>
      <w:r w:rsidR="00485780" w:rsidRPr="00F2487C">
        <w:rPr>
          <w:rFonts w:ascii="Open Sans" w:hAnsi="Open Sans" w:cs="Open Sans"/>
          <w:sz w:val="22"/>
          <w:szCs w:val="22"/>
          <w:lang w:val="en-CA"/>
        </w:rPr>
        <w:t>30.6.</w:t>
      </w:r>
      <w:r w:rsidR="00485780">
        <w:rPr>
          <w:rFonts w:ascii="Open Sans" w:hAnsi="Open Sans" w:cs="Open Sans"/>
          <w:sz w:val="22"/>
          <w:szCs w:val="22"/>
          <w:lang w:val="en-CA"/>
        </w:rPr>
        <w:t>8</w:t>
      </w:r>
      <w:r w:rsidR="00485780" w:rsidRPr="00F2487C">
        <w:rPr>
          <w:rFonts w:ascii="Open Sans" w:hAnsi="Open Sans" w:cs="Open Sans"/>
          <w:sz w:val="22"/>
          <w:szCs w:val="22"/>
          <w:lang w:val="en-CA"/>
        </w:rPr>
        <w:t xml:space="preserve"> </w:t>
      </w:r>
      <w:r w:rsidR="00485780">
        <w:rPr>
          <w:rFonts w:ascii="Open Sans" w:hAnsi="Open Sans" w:cs="Open Sans"/>
          <w:sz w:val="22"/>
          <w:szCs w:val="22"/>
          <w:lang w:val="en-CA"/>
        </w:rPr>
        <w:t xml:space="preserve"> [</w:t>
      </w:r>
      <w:r w:rsidR="00485780" w:rsidRPr="00F439CF">
        <w:rPr>
          <w:rFonts w:ascii="Open Sans" w:hAnsi="Open Sans" w:cs="Open Sans"/>
          <w:color w:val="FF0000"/>
          <w:sz w:val="22"/>
          <w:szCs w:val="22"/>
          <w:lang w:val="en-CA"/>
        </w:rPr>
        <w:t>include Article 30.6.11 for teaching focused faculty</w:t>
      </w:r>
      <w:r w:rsidR="00F863DE">
        <w:rPr>
          <w:rFonts w:ascii="Open Sans" w:hAnsi="Open Sans" w:cs="Open Sans"/>
          <w:color w:val="FF0000"/>
          <w:sz w:val="22"/>
          <w:szCs w:val="22"/>
          <w:lang w:val="en-CA"/>
        </w:rPr>
        <w:t xml:space="preserve">; </w:t>
      </w:r>
      <w:r w:rsidR="001418E9" w:rsidRPr="002F4D3A">
        <w:rPr>
          <w:rFonts w:ascii="Open Sans" w:hAnsi="Open Sans" w:cs="Open Sans"/>
          <w:color w:val="EE0000"/>
          <w:sz w:val="22"/>
          <w:szCs w:val="22"/>
          <w:lang w:val="en-CA"/>
        </w:rPr>
        <w:t>include 32.6.2 for Continuing Adjuncts</w:t>
      </w:r>
      <w:r w:rsidR="001418E9">
        <w:rPr>
          <w:rFonts w:ascii="Open Sans" w:hAnsi="Open Sans" w:cs="Open Sans"/>
          <w:sz w:val="22"/>
          <w:szCs w:val="22"/>
          <w:lang w:val="en-CA"/>
        </w:rPr>
        <w:t>]</w:t>
      </w:r>
      <w:r w:rsidR="00485780" w:rsidRPr="00F2487C">
        <w:rPr>
          <w:rFonts w:ascii="Open Sans" w:hAnsi="Open Sans" w:cs="Open Sans"/>
          <w:sz w:val="22"/>
          <w:szCs w:val="22"/>
          <w:lang w:val="en-CA"/>
        </w:rPr>
        <w:t>:</w:t>
      </w:r>
    </w:p>
    <w:p w14:paraId="6EC18062" w14:textId="77777777" w:rsidR="00485780" w:rsidRDefault="00485780" w:rsidP="00485780">
      <w:pPr>
        <w:widowControl w:val="0"/>
        <w:rPr>
          <w:rFonts w:ascii="Open Sans" w:hAnsi="Open Sans" w:cs="Open Sans"/>
          <w:sz w:val="22"/>
          <w:szCs w:val="22"/>
          <w:lang w:val="en-CA"/>
        </w:rPr>
      </w:pPr>
    </w:p>
    <w:p w14:paraId="69997B98" w14:textId="6FDCFCFB" w:rsidR="0022329F" w:rsidRDefault="0022329F" w:rsidP="00485780">
      <w:pPr>
        <w:widowControl w:val="0"/>
        <w:rPr>
          <w:rFonts w:ascii="Open Sans" w:hAnsi="Open Sans" w:cs="Open Sans"/>
          <w:i/>
          <w:iCs/>
          <w:sz w:val="22"/>
          <w:szCs w:val="22"/>
        </w:rPr>
      </w:pPr>
      <w:r w:rsidRPr="002F4D3A">
        <w:rPr>
          <w:rFonts w:ascii="Open Sans" w:hAnsi="Open Sans" w:cs="Open Sans"/>
          <w:i/>
          <w:iCs/>
          <w:sz w:val="22"/>
          <w:szCs w:val="22"/>
        </w:rPr>
        <w:t>30.6.6</w:t>
      </w:r>
      <w:r w:rsidR="002F4D3A" w:rsidRPr="002F4D3A">
        <w:rPr>
          <w:rFonts w:ascii="Open Sans" w:hAnsi="Open Sans" w:cs="Open Sans"/>
          <w:i/>
          <w:iCs/>
          <w:sz w:val="22"/>
          <w:szCs w:val="22"/>
        </w:rPr>
        <w:t xml:space="preserve"> </w:t>
      </w:r>
      <w:r w:rsidRPr="002F4D3A">
        <w:rPr>
          <w:rFonts w:ascii="Open Sans" w:hAnsi="Open Sans" w:cs="Open Sans"/>
          <w:i/>
          <w:iCs/>
          <w:sz w:val="22"/>
          <w:szCs w:val="22"/>
        </w:rPr>
        <w:t>Promotion is the recognition by academic peers and the University of increased status of the Member in their discipline. A faculty Member will be assessed for Promotion on their contributions to teaching, research and scholarship, and service to the Department, Unit, Faculty, University, and the broader academic community. In their assessment, the Committee shall consider the diverse range of scholarly methodologies and ways of measuring impact.</w:t>
      </w:r>
    </w:p>
    <w:p w14:paraId="6536A83B" w14:textId="77777777" w:rsidR="002F4D3A" w:rsidRPr="002F4D3A" w:rsidRDefault="002F4D3A" w:rsidP="00485780">
      <w:pPr>
        <w:widowControl w:val="0"/>
        <w:rPr>
          <w:rFonts w:ascii="Open Sans" w:hAnsi="Open Sans" w:cs="Open Sans"/>
          <w:i/>
          <w:iCs/>
          <w:sz w:val="22"/>
          <w:szCs w:val="22"/>
          <w:lang w:val="en-CA"/>
        </w:rPr>
      </w:pPr>
    </w:p>
    <w:p w14:paraId="3C6AFD23" w14:textId="29FD8D54" w:rsidR="001418E9" w:rsidRPr="00F2487C" w:rsidRDefault="001418E9" w:rsidP="001418E9">
      <w:pPr>
        <w:widowControl w:val="0"/>
        <w:rPr>
          <w:rFonts w:ascii="Open Sans" w:hAnsi="Open Sans" w:cs="Open Sans"/>
          <w:i/>
          <w:sz w:val="22"/>
          <w:szCs w:val="22"/>
        </w:rPr>
      </w:pPr>
      <w:r w:rsidRPr="00F2487C">
        <w:rPr>
          <w:rFonts w:ascii="Open Sans" w:hAnsi="Open Sans" w:cs="Open Sans"/>
          <w:i/>
          <w:sz w:val="22"/>
          <w:szCs w:val="22"/>
        </w:rPr>
        <w:t>30.6.</w:t>
      </w:r>
      <w:r>
        <w:rPr>
          <w:rFonts w:ascii="Open Sans" w:hAnsi="Open Sans" w:cs="Open Sans"/>
          <w:i/>
          <w:sz w:val="22"/>
          <w:szCs w:val="22"/>
        </w:rPr>
        <w:t>8</w:t>
      </w:r>
      <w:r w:rsidRPr="00F2487C">
        <w:rPr>
          <w:rFonts w:ascii="Open Sans" w:hAnsi="Open Sans" w:cs="Open Sans"/>
          <w:i/>
          <w:sz w:val="22"/>
          <w:szCs w:val="22"/>
        </w:rPr>
        <w:t xml:space="preserve"> Subject to Article 30.6.</w:t>
      </w:r>
      <w:r>
        <w:rPr>
          <w:rFonts w:ascii="Open Sans" w:hAnsi="Open Sans" w:cs="Open Sans"/>
          <w:i/>
          <w:sz w:val="22"/>
          <w:szCs w:val="22"/>
        </w:rPr>
        <w:t>6</w:t>
      </w:r>
      <w:r w:rsidRPr="00F2487C">
        <w:rPr>
          <w:rFonts w:ascii="Open Sans" w:hAnsi="Open Sans" w:cs="Open Sans"/>
          <w:i/>
          <w:sz w:val="22"/>
          <w:szCs w:val="22"/>
        </w:rPr>
        <w:t>, the normal expectations for Promotion to the following faculty ranks are as follows</w:t>
      </w:r>
      <w:r w:rsidR="006526FC">
        <w:rPr>
          <w:rFonts w:ascii="Open Sans" w:hAnsi="Open Sans" w:cs="Open Sans"/>
          <w:i/>
          <w:sz w:val="22"/>
          <w:szCs w:val="22"/>
        </w:rPr>
        <w:t>, which may include any information provided per Article 24.1.6</w:t>
      </w:r>
      <w:r w:rsidRPr="00F2487C">
        <w:rPr>
          <w:rFonts w:ascii="Open Sans" w:hAnsi="Open Sans" w:cs="Open Sans"/>
          <w:i/>
          <w:sz w:val="22"/>
          <w:szCs w:val="22"/>
        </w:rPr>
        <w:t xml:space="preserve">: </w:t>
      </w:r>
    </w:p>
    <w:p w14:paraId="6F7E09A5" w14:textId="77777777" w:rsidR="001418E9" w:rsidRPr="00F2487C" w:rsidRDefault="001418E9" w:rsidP="001418E9">
      <w:pPr>
        <w:widowControl w:val="0"/>
        <w:rPr>
          <w:rFonts w:ascii="Open Sans" w:hAnsi="Open Sans" w:cs="Open Sans"/>
          <w:i/>
          <w:sz w:val="22"/>
          <w:szCs w:val="22"/>
        </w:rPr>
      </w:pPr>
    </w:p>
    <w:p w14:paraId="5144E84A" w14:textId="77777777" w:rsidR="001418E9" w:rsidRPr="00F2487C" w:rsidRDefault="001418E9" w:rsidP="001418E9">
      <w:pPr>
        <w:widowControl w:val="0"/>
        <w:ind w:left="720"/>
        <w:rPr>
          <w:rFonts w:ascii="Open Sans" w:hAnsi="Open Sans" w:cs="Open Sans"/>
          <w:i/>
          <w:sz w:val="22"/>
          <w:szCs w:val="22"/>
        </w:rPr>
      </w:pPr>
      <w:r w:rsidRPr="00F2487C">
        <w:rPr>
          <w:rFonts w:ascii="Open Sans" w:hAnsi="Open Sans" w:cs="Open Sans"/>
          <w:i/>
          <w:sz w:val="22"/>
          <w:szCs w:val="22"/>
        </w:rPr>
        <w:t xml:space="preserve">(a) </w:t>
      </w:r>
      <w:r w:rsidRPr="00F2487C">
        <w:rPr>
          <w:rFonts w:ascii="Open Sans" w:hAnsi="Open Sans" w:cs="Open Sans"/>
          <w:b/>
          <w:bCs/>
          <w:i/>
          <w:sz w:val="22"/>
          <w:szCs w:val="22"/>
        </w:rPr>
        <w:t xml:space="preserve">Assistant Professor: </w:t>
      </w:r>
      <w:r w:rsidRPr="00F2487C">
        <w:rPr>
          <w:rFonts w:ascii="Open Sans" w:hAnsi="Open Sans" w:cs="Open Sans"/>
          <w:i/>
          <w:sz w:val="22"/>
          <w:szCs w:val="22"/>
        </w:rPr>
        <w:t xml:space="preserve">The Member must be a good teacher. In those disciplines where a Ph.D. is usually required, the Member normally will have completed the doctorate. Otherwise, evidence of the successful initiation of research and scholarly work or comparable professional or creative work is required. Writing and research with respect to pedagogy and innovative teaching shall be assessed as scholarly activity. The Member’s participation in the operation of the Department, Unit, Faculty or University or contributions to their profession may be taken into consideration. Any tenure track Member who was initially appointed with the rank of Lecturer because they had not yet obtained their Ph.D. shall be appointed with the rank of Assistant Professor upon obtaining this degree without the need to apply for promotion under this Article. </w:t>
      </w:r>
    </w:p>
    <w:p w14:paraId="5B9047B5" w14:textId="77777777" w:rsidR="001418E9" w:rsidRPr="00F2487C" w:rsidRDefault="001418E9" w:rsidP="001418E9">
      <w:pPr>
        <w:widowControl w:val="0"/>
        <w:rPr>
          <w:rFonts w:ascii="Open Sans" w:hAnsi="Open Sans" w:cs="Open Sans"/>
          <w:i/>
          <w:sz w:val="22"/>
          <w:szCs w:val="22"/>
        </w:rPr>
      </w:pPr>
    </w:p>
    <w:p w14:paraId="491BC903" w14:textId="77777777" w:rsidR="001418E9" w:rsidRPr="00F2487C" w:rsidRDefault="001418E9" w:rsidP="001418E9">
      <w:pPr>
        <w:widowControl w:val="0"/>
        <w:ind w:left="720"/>
        <w:rPr>
          <w:rFonts w:ascii="Open Sans" w:hAnsi="Open Sans" w:cs="Open Sans"/>
          <w:i/>
          <w:sz w:val="22"/>
          <w:szCs w:val="22"/>
        </w:rPr>
      </w:pPr>
      <w:r w:rsidRPr="00F2487C">
        <w:rPr>
          <w:rFonts w:ascii="Open Sans" w:hAnsi="Open Sans" w:cs="Open Sans"/>
          <w:i/>
          <w:sz w:val="22"/>
          <w:szCs w:val="22"/>
        </w:rPr>
        <w:t xml:space="preserve">(b) </w:t>
      </w:r>
      <w:r w:rsidRPr="00F2487C">
        <w:rPr>
          <w:rFonts w:ascii="Open Sans" w:hAnsi="Open Sans" w:cs="Open Sans"/>
          <w:b/>
          <w:bCs/>
          <w:i/>
          <w:sz w:val="22"/>
          <w:szCs w:val="22"/>
        </w:rPr>
        <w:t xml:space="preserve">Associate Professor: </w:t>
      </w:r>
      <w:r w:rsidRPr="00F2487C">
        <w:rPr>
          <w:rFonts w:ascii="Open Sans" w:hAnsi="Open Sans" w:cs="Open Sans"/>
          <w:i/>
          <w:sz w:val="22"/>
          <w:szCs w:val="22"/>
        </w:rPr>
        <w:t>For Members in Tenure-track appointments the criteria for the granting of Tenure shall apply. Article 30.6.</w:t>
      </w:r>
      <w:r>
        <w:rPr>
          <w:rFonts w:ascii="Open Sans" w:hAnsi="Open Sans" w:cs="Open Sans"/>
          <w:i/>
          <w:sz w:val="22"/>
          <w:szCs w:val="22"/>
        </w:rPr>
        <w:t>4</w:t>
      </w:r>
      <w:r w:rsidRPr="00F2487C">
        <w:rPr>
          <w:rFonts w:ascii="Open Sans" w:hAnsi="Open Sans" w:cs="Open Sans"/>
          <w:i/>
          <w:sz w:val="22"/>
          <w:szCs w:val="22"/>
        </w:rPr>
        <w:t xml:space="preserve"> outlines the expectations for Tenure. </w:t>
      </w:r>
    </w:p>
    <w:p w14:paraId="49FB6543" w14:textId="77777777" w:rsidR="001418E9" w:rsidRPr="00F2487C" w:rsidRDefault="001418E9" w:rsidP="001418E9">
      <w:pPr>
        <w:widowControl w:val="0"/>
        <w:rPr>
          <w:rFonts w:ascii="Open Sans" w:hAnsi="Open Sans" w:cs="Open Sans"/>
          <w:i/>
          <w:sz w:val="22"/>
          <w:szCs w:val="22"/>
        </w:rPr>
      </w:pPr>
    </w:p>
    <w:p w14:paraId="63962CFB" w14:textId="77777777" w:rsidR="001418E9" w:rsidRPr="00DB6E89" w:rsidRDefault="001418E9" w:rsidP="001418E9">
      <w:pPr>
        <w:widowControl w:val="0"/>
        <w:rPr>
          <w:rFonts w:ascii="Open Sans" w:hAnsi="Open Sans" w:cs="Open Sans"/>
          <w:bCs/>
          <w:i/>
          <w:sz w:val="22"/>
          <w:szCs w:val="22"/>
        </w:rPr>
      </w:pPr>
      <w:r w:rsidRPr="00DB6E89">
        <w:rPr>
          <w:rFonts w:ascii="Open Sans" w:hAnsi="Open Sans" w:cs="Open Sans"/>
          <w:bCs/>
          <w:i/>
          <w:sz w:val="22"/>
          <w:szCs w:val="22"/>
        </w:rPr>
        <w:t>30.6.</w:t>
      </w:r>
      <w:r>
        <w:rPr>
          <w:rFonts w:ascii="Open Sans" w:hAnsi="Open Sans" w:cs="Open Sans"/>
          <w:bCs/>
          <w:i/>
          <w:sz w:val="22"/>
          <w:szCs w:val="22"/>
        </w:rPr>
        <w:t>4</w:t>
      </w:r>
      <w:r w:rsidRPr="00DB6E89">
        <w:rPr>
          <w:rFonts w:ascii="Open Sans" w:hAnsi="Open Sans" w:cs="Open Sans"/>
          <w:bCs/>
          <w:i/>
          <w:sz w:val="22"/>
          <w:szCs w:val="22"/>
        </w:rPr>
        <w:t xml:space="preserve"> Tenure as defined in Article 25.1.2.3 shall be granted when there is clear evidence of demonstrated professional growth and the promise of future development as reflected in the following</w:t>
      </w:r>
      <w:r>
        <w:rPr>
          <w:rFonts w:ascii="Open Sans" w:hAnsi="Open Sans" w:cs="Open Sans"/>
          <w:bCs/>
          <w:i/>
          <w:sz w:val="22"/>
          <w:szCs w:val="22"/>
        </w:rPr>
        <w:t>, which may include any information provided per Article 24.1.6</w:t>
      </w:r>
      <w:r w:rsidRPr="00DB6E89">
        <w:rPr>
          <w:rFonts w:ascii="Open Sans" w:hAnsi="Open Sans" w:cs="Open Sans"/>
          <w:bCs/>
          <w:i/>
          <w:sz w:val="22"/>
          <w:szCs w:val="22"/>
        </w:rPr>
        <w:t xml:space="preserve">: </w:t>
      </w:r>
    </w:p>
    <w:p w14:paraId="13488F33" w14:textId="77777777" w:rsidR="001418E9" w:rsidRPr="00DB6E89" w:rsidRDefault="001418E9" w:rsidP="001418E9">
      <w:pPr>
        <w:widowControl w:val="0"/>
        <w:ind w:firstLine="720"/>
        <w:rPr>
          <w:rFonts w:ascii="Open Sans" w:hAnsi="Open Sans" w:cs="Open Sans"/>
          <w:bCs/>
          <w:i/>
          <w:sz w:val="22"/>
          <w:szCs w:val="22"/>
        </w:rPr>
      </w:pPr>
      <w:r w:rsidRPr="00DB6E89">
        <w:rPr>
          <w:rFonts w:ascii="Open Sans" w:hAnsi="Open Sans" w:cs="Open Sans"/>
          <w:bCs/>
          <w:i/>
          <w:sz w:val="22"/>
          <w:szCs w:val="22"/>
        </w:rPr>
        <w:t xml:space="preserve">(a) A record as a very good teacher committed to academic and pedagogical excellence; </w:t>
      </w:r>
    </w:p>
    <w:p w14:paraId="61AA4E39" w14:textId="77777777" w:rsidR="001418E9" w:rsidRPr="00DB6E89" w:rsidRDefault="001418E9" w:rsidP="001418E9">
      <w:pPr>
        <w:widowControl w:val="0"/>
        <w:ind w:firstLine="720"/>
        <w:rPr>
          <w:rFonts w:ascii="Open Sans" w:hAnsi="Open Sans" w:cs="Open Sans"/>
          <w:bCs/>
          <w:i/>
          <w:sz w:val="22"/>
          <w:szCs w:val="22"/>
        </w:rPr>
      </w:pPr>
    </w:p>
    <w:p w14:paraId="5D87D179" w14:textId="77777777" w:rsidR="001418E9" w:rsidRPr="00DB6E89" w:rsidRDefault="001418E9" w:rsidP="001418E9">
      <w:pPr>
        <w:widowControl w:val="0"/>
        <w:ind w:left="720"/>
        <w:rPr>
          <w:rFonts w:ascii="Open Sans" w:hAnsi="Open Sans" w:cs="Open Sans"/>
          <w:bCs/>
          <w:i/>
          <w:sz w:val="22"/>
          <w:szCs w:val="22"/>
        </w:rPr>
      </w:pPr>
      <w:r w:rsidRPr="00DB6E89">
        <w:rPr>
          <w:rFonts w:ascii="Open Sans" w:hAnsi="Open Sans" w:cs="Open Sans"/>
          <w:bCs/>
          <w:i/>
          <w:sz w:val="22"/>
          <w:szCs w:val="22"/>
        </w:rPr>
        <w:t xml:space="preserve">(b) A record of high quality and expert peer-assessed scholarly or creative work which is normally demonstrated by presentation or publication in a suitable academic or artistic </w:t>
      </w:r>
      <w:r w:rsidRPr="00DB6E89">
        <w:rPr>
          <w:rFonts w:ascii="Open Sans" w:hAnsi="Open Sans" w:cs="Open Sans"/>
          <w:bCs/>
          <w:i/>
          <w:sz w:val="22"/>
          <w:szCs w:val="22"/>
        </w:rPr>
        <w:lastRenderedPageBreak/>
        <w:t>forum; writing and research with respect to pedagogy and innovative teaching shall be assessed as scholarly activity; the diverse backgrounds of Members and the type of scholarship appropriate to their research areas</w:t>
      </w:r>
      <w:r>
        <w:rPr>
          <w:rFonts w:ascii="Open Sans" w:hAnsi="Open Sans" w:cs="Open Sans"/>
          <w:bCs/>
          <w:i/>
          <w:sz w:val="22"/>
          <w:szCs w:val="22"/>
        </w:rPr>
        <w:t>, as well as the diverse range of scholarly methodologies and ways of measuring impact,</w:t>
      </w:r>
      <w:r w:rsidRPr="00DB6E89">
        <w:rPr>
          <w:rFonts w:ascii="Open Sans" w:hAnsi="Open Sans" w:cs="Open Sans"/>
          <w:bCs/>
          <w:i/>
          <w:sz w:val="22"/>
          <w:szCs w:val="22"/>
        </w:rPr>
        <w:t xml:space="preserve"> shall be taken into account when assessing the quality of scholarly or creative work; and </w:t>
      </w:r>
    </w:p>
    <w:p w14:paraId="3E7BF6F5" w14:textId="77777777" w:rsidR="001418E9" w:rsidRPr="00DB6E89" w:rsidRDefault="001418E9" w:rsidP="001418E9">
      <w:pPr>
        <w:widowControl w:val="0"/>
        <w:ind w:firstLine="720"/>
        <w:rPr>
          <w:rFonts w:ascii="Open Sans" w:hAnsi="Open Sans" w:cs="Open Sans"/>
          <w:bCs/>
          <w:i/>
          <w:sz w:val="22"/>
          <w:szCs w:val="22"/>
        </w:rPr>
      </w:pPr>
    </w:p>
    <w:p w14:paraId="4B4D6BAD" w14:textId="77777777" w:rsidR="009F0D8B" w:rsidRDefault="001418E9" w:rsidP="001418E9">
      <w:pPr>
        <w:widowControl w:val="0"/>
        <w:ind w:left="720"/>
        <w:rPr>
          <w:rFonts w:ascii="Open Sans" w:hAnsi="Open Sans" w:cs="Open Sans"/>
          <w:bCs/>
          <w:i/>
          <w:sz w:val="22"/>
          <w:szCs w:val="22"/>
        </w:rPr>
      </w:pPr>
      <w:r w:rsidRPr="00DB6E89">
        <w:rPr>
          <w:rFonts w:ascii="Open Sans" w:hAnsi="Open Sans" w:cs="Open Sans"/>
          <w:bCs/>
          <w:i/>
          <w:sz w:val="22"/>
          <w:szCs w:val="22"/>
        </w:rPr>
        <w:t>(c) A record of professional, University or community service which has contributed to the Department, Unit, Faculty, University or broader academic community.</w:t>
      </w:r>
    </w:p>
    <w:p w14:paraId="61EE51B9" w14:textId="77777777" w:rsidR="009F0D8B" w:rsidRDefault="009F0D8B" w:rsidP="001418E9">
      <w:pPr>
        <w:widowControl w:val="0"/>
        <w:ind w:left="720"/>
        <w:rPr>
          <w:rFonts w:ascii="Open Sans" w:hAnsi="Open Sans" w:cs="Open Sans"/>
          <w:bCs/>
          <w:i/>
          <w:sz w:val="22"/>
          <w:szCs w:val="22"/>
        </w:rPr>
      </w:pPr>
    </w:p>
    <w:p w14:paraId="34BDF357" w14:textId="16BF679C" w:rsidR="001418E9" w:rsidRPr="00DB6E89" w:rsidRDefault="009F0D8B" w:rsidP="00C246A2">
      <w:pPr>
        <w:widowControl w:val="0"/>
        <w:rPr>
          <w:rFonts w:ascii="Open Sans" w:hAnsi="Open Sans" w:cs="Open Sans"/>
          <w:bCs/>
          <w:i/>
          <w:sz w:val="22"/>
          <w:szCs w:val="22"/>
        </w:rPr>
      </w:pPr>
      <w:r>
        <w:rPr>
          <w:rFonts w:ascii="Open Sans" w:hAnsi="Open Sans" w:cs="Open Sans"/>
          <w:bCs/>
          <w:i/>
          <w:sz w:val="22"/>
          <w:szCs w:val="22"/>
        </w:rPr>
        <w:t>Article 30.6.8…</w:t>
      </w:r>
      <w:r w:rsidR="001418E9" w:rsidRPr="00DB6E89">
        <w:rPr>
          <w:rFonts w:ascii="Open Sans" w:hAnsi="Open Sans" w:cs="Open Sans"/>
          <w:bCs/>
          <w:i/>
          <w:sz w:val="22"/>
          <w:szCs w:val="22"/>
        </w:rPr>
        <w:t xml:space="preserve"> </w:t>
      </w:r>
    </w:p>
    <w:p w14:paraId="1E9DE458" w14:textId="77777777" w:rsidR="00485780" w:rsidRPr="00F2487C" w:rsidRDefault="00485780" w:rsidP="00485780">
      <w:pPr>
        <w:widowControl w:val="0"/>
        <w:rPr>
          <w:rFonts w:ascii="Open Sans" w:hAnsi="Open Sans" w:cs="Open Sans"/>
          <w:i/>
          <w:sz w:val="22"/>
          <w:szCs w:val="22"/>
        </w:rPr>
      </w:pPr>
    </w:p>
    <w:p w14:paraId="2A4DC96E" w14:textId="77777777" w:rsidR="00485780" w:rsidRPr="00F2487C" w:rsidRDefault="00485780" w:rsidP="00485780">
      <w:pPr>
        <w:widowControl w:val="0"/>
        <w:ind w:firstLine="720"/>
        <w:rPr>
          <w:rFonts w:ascii="Open Sans" w:hAnsi="Open Sans" w:cs="Open Sans"/>
          <w:i/>
          <w:sz w:val="22"/>
          <w:szCs w:val="22"/>
        </w:rPr>
      </w:pPr>
      <w:r w:rsidRPr="00F2487C">
        <w:rPr>
          <w:rFonts w:ascii="Open Sans" w:hAnsi="Open Sans" w:cs="Open Sans"/>
          <w:i/>
          <w:sz w:val="22"/>
          <w:szCs w:val="22"/>
        </w:rPr>
        <w:t xml:space="preserve">(c) </w:t>
      </w:r>
      <w:r w:rsidRPr="00F2487C">
        <w:rPr>
          <w:rFonts w:ascii="Open Sans" w:hAnsi="Open Sans" w:cs="Open Sans"/>
          <w:b/>
          <w:bCs/>
          <w:i/>
          <w:sz w:val="22"/>
          <w:szCs w:val="22"/>
        </w:rPr>
        <w:t xml:space="preserve">Professor: </w:t>
      </w:r>
      <w:r w:rsidRPr="00F2487C">
        <w:rPr>
          <w:rFonts w:ascii="Open Sans" w:hAnsi="Open Sans" w:cs="Open Sans"/>
          <w:i/>
          <w:sz w:val="22"/>
          <w:szCs w:val="22"/>
        </w:rPr>
        <w:t xml:space="preserve">The Member must either combine: </w:t>
      </w:r>
    </w:p>
    <w:p w14:paraId="0535430D" w14:textId="77777777" w:rsidR="00485780" w:rsidRPr="00F2487C" w:rsidRDefault="00485780" w:rsidP="00485780">
      <w:pPr>
        <w:widowControl w:val="0"/>
        <w:rPr>
          <w:rFonts w:ascii="Open Sans" w:hAnsi="Open Sans" w:cs="Open Sans"/>
          <w:i/>
          <w:sz w:val="22"/>
          <w:szCs w:val="22"/>
        </w:rPr>
      </w:pPr>
    </w:p>
    <w:p w14:paraId="675A0524" w14:textId="4E993450" w:rsidR="00485780" w:rsidRPr="00F2487C" w:rsidRDefault="00485780" w:rsidP="00C246A2">
      <w:pPr>
        <w:widowControl w:val="0"/>
        <w:ind w:left="810"/>
        <w:rPr>
          <w:rFonts w:ascii="Open Sans" w:hAnsi="Open Sans" w:cs="Open Sans"/>
          <w:i/>
          <w:sz w:val="22"/>
          <w:szCs w:val="22"/>
        </w:rPr>
      </w:pPr>
      <w:r w:rsidRPr="00F2487C">
        <w:rPr>
          <w:rFonts w:ascii="Open Sans" w:hAnsi="Open Sans" w:cs="Open Sans"/>
          <w:i/>
          <w:sz w:val="22"/>
          <w:szCs w:val="22"/>
        </w:rPr>
        <w:t>(</w:t>
      </w:r>
      <w:proofErr w:type="spellStart"/>
      <w:r w:rsidRPr="00F2487C">
        <w:rPr>
          <w:rFonts w:ascii="Open Sans" w:hAnsi="Open Sans" w:cs="Open Sans"/>
          <w:i/>
          <w:sz w:val="22"/>
          <w:szCs w:val="22"/>
        </w:rPr>
        <w:t>i</w:t>
      </w:r>
      <w:proofErr w:type="spellEnd"/>
      <w:r w:rsidRPr="00F2487C">
        <w:rPr>
          <w:rFonts w:ascii="Open Sans" w:hAnsi="Open Sans" w:cs="Open Sans"/>
          <w:i/>
          <w:sz w:val="22"/>
          <w:szCs w:val="22"/>
        </w:rPr>
        <w:t xml:space="preserve">) scholarly or creative work judged to be distinguished with very good teaching; or </w:t>
      </w:r>
    </w:p>
    <w:p w14:paraId="0384117F" w14:textId="77777777" w:rsidR="00485780" w:rsidRPr="00F2487C" w:rsidRDefault="00485780" w:rsidP="00C246A2">
      <w:pPr>
        <w:widowControl w:val="0"/>
        <w:ind w:left="810"/>
        <w:rPr>
          <w:rFonts w:ascii="Open Sans" w:hAnsi="Open Sans" w:cs="Open Sans"/>
          <w:i/>
          <w:sz w:val="22"/>
          <w:szCs w:val="22"/>
        </w:rPr>
      </w:pPr>
      <w:r w:rsidRPr="00F2487C">
        <w:rPr>
          <w:rFonts w:ascii="Open Sans" w:hAnsi="Open Sans" w:cs="Open Sans"/>
          <w:i/>
          <w:sz w:val="22"/>
          <w:szCs w:val="22"/>
        </w:rPr>
        <w:t xml:space="preserve">(ii) continuing high quality scholarly work with exceptional contributions in teaching; or </w:t>
      </w:r>
    </w:p>
    <w:p w14:paraId="7C9FD953" w14:textId="77777777" w:rsidR="00485780" w:rsidRPr="00F2487C" w:rsidRDefault="00485780" w:rsidP="00C246A2">
      <w:pPr>
        <w:widowControl w:val="0"/>
        <w:ind w:left="810"/>
        <w:rPr>
          <w:rFonts w:ascii="Open Sans" w:hAnsi="Open Sans" w:cs="Open Sans"/>
          <w:i/>
          <w:sz w:val="22"/>
          <w:szCs w:val="22"/>
        </w:rPr>
      </w:pPr>
      <w:r w:rsidRPr="00F2487C">
        <w:rPr>
          <w:rFonts w:ascii="Open Sans" w:hAnsi="Open Sans" w:cs="Open Sans"/>
          <w:i/>
          <w:sz w:val="22"/>
          <w:szCs w:val="22"/>
        </w:rPr>
        <w:t xml:space="preserve">(iii) scholarly or creative work judged to be distinguished with exceptional contributions in teaching. </w:t>
      </w:r>
    </w:p>
    <w:p w14:paraId="1B613B18" w14:textId="77777777" w:rsidR="00485780" w:rsidRPr="00F2487C" w:rsidRDefault="00485780" w:rsidP="00485780">
      <w:pPr>
        <w:widowControl w:val="0"/>
        <w:rPr>
          <w:rFonts w:ascii="Open Sans" w:hAnsi="Open Sans" w:cs="Open Sans"/>
          <w:i/>
          <w:sz w:val="22"/>
          <w:szCs w:val="22"/>
        </w:rPr>
      </w:pPr>
    </w:p>
    <w:p w14:paraId="7C24B798" w14:textId="77777777" w:rsidR="00485780" w:rsidRPr="00F2487C" w:rsidRDefault="00485780" w:rsidP="00485780">
      <w:pPr>
        <w:widowControl w:val="0"/>
        <w:rPr>
          <w:rFonts w:ascii="Open Sans" w:hAnsi="Open Sans" w:cs="Open Sans"/>
          <w:i/>
          <w:sz w:val="22"/>
          <w:szCs w:val="22"/>
        </w:rPr>
      </w:pPr>
      <w:r w:rsidRPr="00F2487C">
        <w:rPr>
          <w:rFonts w:ascii="Open Sans" w:hAnsi="Open Sans" w:cs="Open Sans"/>
          <w:i/>
          <w:sz w:val="22"/>
          <w:szCs w:val="22"/>
        </w:rPr>
        <w:t xml:space="preserve">The Member is also expected to have made a contribution to the successful operation of the Department, Unit, Faculty or University via their administrative service responsibilities. Contributions to their profession </w:t>
      </w:r>
      <w:r>
        <w:rPr>
          <w:rFonts w:ascii="Open Sans" w:hAnsi="Open Sans" w:cs="Open Sans"/>
          <w:i/>
          <w:sz w:val="22"/>
          <w:szCs w:val="22"/>
        </w:rPr>
        <w:t xml:space="preserve">and community </w:t>
      </w:r>
      <w:r w:rsidRPr="00F2487C">
        <w:rPr>
          <w:rFonts w:ascii="Open Sans" w:hAnsi="Open Sans" w:cs="Open Sans"/>
          <w:i/>
          <w:sz w:val="22"/>
          <w:szCs w:val="22"/>
        </w:rPr>
        <w:t xml:space="preserve">also are relevant. Writing and research with respect to pedagogy and innovative teaching shall be assessed as scholarly activity. </w:t>
      </w:r>
    </w:p>
    <w:p w14:paraId="27A4450C" w14:textId="77777777" w:rsidR="00485780" w:rsidRPr="00F2487C" w:rsidRDefault="00485780" w:rsidP="00485780">
      <w:pPr>
        <w:widowControl w:val="0"/>
        <w:rPr>
          <w:rFonts w:ascii="Open Sans" w:hAnsi="Open Sans" w:cs="Open Sans"/>
          <w:i/>
          <w:sz w:val="22"/>
          <w:szCs w:val="22"/>
        </w:rPr>
      </w:pPr>
    </w:p>
    <w:p w14:paraId="63F99687" w14:textId="77777777" w:rsidR="00485780" w:rsidRPr="00F2487C" w:rsidRDefault="00485780" w:rsidP="00485780">
      <w:pPr>
        <w:widowControl w:val="0"/>
        <w:rPr>
          <w:rFonts w:ascii="Open Sans" w:hAnsi="Open Sans" w:cs="Open Sans"/>
          <w:i/>
          <w:sz w:val="22"/>
          <w:szCs w:val="22"/>
        </w:rPr>
      </w:pPr>
      <w:r w:rsidRPr="00F2487C">
        <w:rPr>
          <w:rFonts w:ascii="Open Sans" w:hAnsi="Open Sans" w:cs="Open Sans"/>
          <w:i/>
          <w:sz w:val="22"/>
          <w:szCs w:val="22"/>
        </w:rPr>
        <w:t>Any positive recommendation with regard to promotion to the rank of Professor shall clearly indicate whether the recommendation is made on the basis of the criteria described at Article 30.6.</w:t>
      </w:r>
      <w:r>
        <w:rPr>
          <w:rFonts w:ascii="Open Sans" w:hAnsi="Open Sans" w:cs="Open Sans"/>
          <w:i/>
          <w:sz w:val="22"/>
          <w:szCs w:val="22"/>
        </w:rPr>
        <w:t>8</w:t>
      </w:r>
      <w:r w:rsidRPr="00F2487C">
        <w:rPr>
          <w:rFonts w:ascii="Open Sans" w:hAnsi="Open Sans" w:cs="Open Sans"/>
          <w:i/>
          <w:sz w:val="22"/>
          <w:szCs w:val="22"/>
        </w:rPr>
        <w:t xml:space="preserve"> (c)(</w:t>
      </w:r>
      <w:proofErr w:type="spellStart"/>
      <w:r w:rsidRPr="00F2487C">
        <w:rPr>
          <w:rFonts w:ascii="Open Sans" w:hAnsi="Open Sans" w:cs="Open Sans"/>
          <w:i/>
          <w:sz w:val="22"/>
          <w:szCs w:val="22"/>
        </w:rPr>
        <w:t>i</w:t>
      </w:r>
      <w:proofErr w:type="spellEnd"/>
      <w:r w:rsidRPr="00F2487C">
        <w:rPr>
          <w:rFonts w:ascii="Open Sans" w:hAnsi="Open Sans" w:cs="Open Sans"/>
          <w:i/>
          <w:sz w:val="22"/>
          <w:szCs w:val="22"/>
        </w:rPr>
        <w:t>) or 30.6.</w:t>
      </w:r>
      <w:r>
        <w:rPr>
          <w:rFonts w:ascii="Open Sans" w:hAnsi="Open Sans" w:cs="Open Sans"/>
          <w:i/>
          <w:sz w:val="22"/>
          <w:szCs w:val="22"/>
        </w:rPr>
        <w:t>8</w:t>
      </w:r>
      <w:r w:rsidRPr="00F2487C">
        <w:rPr>
          <w:rFonts w:ascii="Open Sans" w:hAnsi="Open Sans" w:cs="Open Sans"/>
          <w:i/>
          <w:sz w:val="22"/>
          <w:szCs w:val="22"/>
        </w:rPr>
        <w:t xml:space="preserve"> (c)(ii) or 30.6.</w:t>
      </w:r>
      <w:r>
        <w:rPr>
          <w:rFonts w:ascii="Open Sans" w:hAnsi="Open Sans" w:cs="Open Sans"/>
          <w:i/>
          <w:sz w:val="22"/>
          <w:szCs w:val="22"/>
        </w:rPr>
        <w:t>8</w:t>
      </w:r>
      <w:r w:rsidRPr="00F2487C">
        <w:rPr>
          <w:rFonts w:ascii="Open Sans" w:hAnsi="Open Sans" w:cs="Open Sans"/>
          <w:i/>
          <w:sz w:val="22"/>
          <w:szCs w:val="22"/>
        </w:rPr>
        <w:t xml:space="preserve"> (c)(iii).</w:t>
      </w:r>
    </w:p>
    <w:p w14:paraId="7910A995" w14:textId="77777777" w:rsidR="00485780" w:rsidRPr="00F2487C" w:rsidRDefault="00485780" w:rsidP="00485780">
      <w:pPr>
        <w:widowControl w:val="0"/>
        <w:rPr>
          <w:rFonts w:ascii="Open Sans" w:hAnsi="Open Sans" w:cs="Open Sans"/>
          <w:sz w:val="22"/>
          <w:szCs w:val="22"/>
          <w:lang w:val="en-CA"/>
        </w:rPr>
      </w:pPr>
    </w:p>
    <w:p w14:paraId="5EB380EF" w14:textId="67747ED4" w:rsidR="00A759DD" w:rsidRDefault="00A759DD" w:rsidP="00A759DD">
      <w:pPr>
        <w:widowControl w:val="0"/>
        <w:rPr>
          <w:rFonts w:ascii="Open Sans" w:hAnsi="Open Sans" w:cs="Open Sans"/>
          <w:sz w:val="22"/>
          <w:szCs w:val="22"/>
          <w:lang w:val="en-CA"/>
        </w:rPr>
      </w:pPr>
      <w:r w:rsidRPr="00F2487C">
        <w:rPr>
          <w:rFonts w:ascii="Open Sans" w:hAnsi="Open Sans" w:cs="Open Sans"/>
          <w:sz w:val="22"/>
          <w:szCs w:val="22"/>
          <w:lang w:val="en-CA"/>
        </w:rPr>
        <w:t xml:space="preserve">We would be grateful if you could review this material and </w:t>
      </w:r>
      <w:r w:rsidR="00C246A2">
        <w:rPr>
          <w:rFonts w:ascii="Open Sans" w:hAnsi="Open Sans" w:cs="Open Sans"/>
          <w:sz w:val="22"/>
          <w:szCs w:val="22"/>
          <w:lang w:val="en-CA"/>
        </w:rPr>
        <w:t>provide your assessment</w:t>
      </w:r>
      <w:r w:rsidRPr="00F2487C">
        <w:rPr>
          <w:rFonts w:ascii="Open Sans" w:hAnsi="Open Sans" w:cs="Open Sans"/>
          <w:sz w:val="22"/>
          <w:szCs w:val="22"/>
          <w:lang w:val="en-CA"/>
        </w:rPr>
        <w:t xml:space="preserve"> of the candidate's qualifications for </w:t>
      </w:r>
      <w:r w:rsidR="009F0D8B">
        <w:rPr>
          <w:rFonts w:ascii="Open Sans" w:hAnsi="Open Sans" w:cs="Open Sans"/>
          <w:sz w:val="22"/>
          <w:szCs w:val="22"/>
          <w:lang w:val="en-CA"/>
        </w:rPr>
        <w:t>promotion</w:t>
      </w:r>
      <w:r w:rsidRPr="00F2487C">
        <w:rPr>
          <w:rFonts w:ascii="Open Sans" w:hAnsi="Open Sans" w:cs="Open Sans"/>
          <w:sz w:val="22"/>
          <w:szCs w:val="22"/>
          <w:lang w:val="en-CA"/>
        </w:rPr>
        <w:t xml:space="preserve">. In particular, we would appreciate receiving </w:t>
      </w:r>
      <w:r>
        <w:rPr>
          <w:rFonts w:ascii="Open Sans" w:hAnsi="Open Sans" w:cs="Open Sans"/>
          <w:sz w:val="22"/>
          <w:szCs w:val="22"/>
          <w:lang w:val="en-CA"/>
        </w:rPr>
        <w:t xml:space="preserve">the following: </w:t>
      </w:r>
    </w:p>
    <w:p w14:paraId="27662C63" w14:textId="77777777" w:rsidR="00A759DD" w:rsidRDefault="00A759DD" w:rsidP="00A759DD">
      <w:pPr>
        <w:widowControl w:val="0"/>
        <w:rPr>
          <w:rFonts w:ascii="Open Sans" w:hAnsi="Open Sans" w:cs="Open Sans"/>
          <w:sz w:val="22"/>
          <w:szCs w:val="22"/>
          <w:lang w:val="en-CA"/>
        </w:rPr>
      </w:pPr>
    </w:p>
    <w:p w14:paraId="1C6C46BE" w14:textId="0FD50A11" w:rsidR="00C246A2" w:rsidRPr="00211DC7" w:rsidRDefault="00A759DD" w:rsidP="005041FB">
      <w:pPr>
        <w:pStyle w:val="ListParagraph"/>
        <w:widowControl w:val="0"/>
        <w:numPr>
          <w:ilvl w:val="0"/>
          <w:numId w:val="3"/>
        </w:numPr>
        <w:rPr>
          <w:rFonts w:ascii="Open Sans" w:hAnsi="Open Sans" w:cs="Open Sans"/>
          <w:color w:val="000000" w:themeColor="text1"/>
          <w:sz w:val="22"/>
          <w:szCs w:val="22"/>
          <w:lang w:val="en-CA"/>
        </w:rPr>
      </w:pPr>
      <w:r w:rsidRPr="005041FB">
        <w:rPr>
          <w:rFonts w:ascii="Open Sans" w:hAnsi="Open Sans" w:cs="Open Sans"/>
          <w:sz w:val="22"/>
          <w:szCs w:val="22"/>
          <w:lang w:val="en-CA"/>
        </w:rPr>
        <w:t xml:space="preserve">An assessment of the quality of the candidate’s scholarly and/or creative work </w:t>
      </w:r>
      <w:r w:rsidR="00C246A2" w:rsidRPr="005041FB">
        <w:rPr>
          <w:rFonts w:ascii="Open Sans" w:hAnsi="Open Sans" w:cs="Open Sans"/>
          <w:sz w:val="22"/>
          <w:szCs w:val="22"/>
          <w:lang w:val="en-CA"/>
        </w:rPr>
        <w:t xml:space="preserve"> </w:t>
      </w:r>
      <w:r w:rsidR="00C246A2" w:rsidRPr="00211DC7">
        <w:rPr>
          <w:rFonts w:ascii="Open Sans" w:hAnsi="Open Sans" w:cs="Open Sans"/>
          <w:color w:val="000000" w:themeColor="text1"/>
          <w:sz w:val="22"/>
          <w:szCs w:val="22"/>
          <w:lang w:val="en-CA"/>
        </w:rPr>
        <w:t>Writing and research with respect to pedagogy and innovative teaching shall be assessed as scholarly activity.</w:t>
      </w:r>
    </w:p>
    <w:p w14:paraId="41B511D6" w14:textId="33739CA9" w:rsidR="00A759DD" w:rsidRPr="00C246A2" w:rsidRDefault="00A759DD" w:rsidP="00A759DD">
      <w:pPr>
        <w:pStyle w:val="ListParagraph"/>
        <w:widowControl w:val="0"/>
        <w:numPr>
          <w:ilvl w:val="0"/>
          <w:numId w:val="3"/>
        </w:numPr>
        <w:rPr>
          <w:rFonts w:ascii="Open Sans" w:hAnsi="Open Sans" w:cs="Open Sans"/>
          <w:sz w:val="22"/>
          <w:szCs w:val="22"/>
          <w:lang w:val="en-CA"/>
        </w:rPr>
      </w:pPr>
      <w:r w:rsidRPr="00C246A2">
        <w:rPr>
          <w:rFonts w:ascii="Open Sans" w:hAnsi="Open Sans" w:cs="Open Sans"/>
          <w:sz w:val="22"/>
          <w:szCs w:val="22"/>
          <w:lang w:val="en-CA"/>
        </w:rPr>
        <w:t xml:space="preserve">A comparison of this candidate’s research contributions against standards/norms </w:t>
      </w:r>
      <w:r w:rsidR="00BB7745">
        <w:rPr>
          <w:rFonts w:ascii="Open Sans" w:hAnsi="Open Sans" w:cs="Open Sans"/>
          <w:sz w:val="22"/>
          <w:szCs w:val="22"/>
          <w:lang w:val="en-CA"/>
        </w:rPr>
        <w:t xml:space="preserve">for others at the same career stage within the discipline. </w:t>
      </w:r>
      <w:r w:rsidRPr="00C246A2">
        <w:rPr>
          <w:rFonts w:ascii="Open Sans" w:hAnsi="Open Sans" w:cs="Open Sans"/>
          <w:sz w:val="22"/>
          <w:szCs w:val="22"/>
          <w:lang w:val="en-CA"/>
        </w:rPr>
        <w:t xml:space="preserve"> </w:t>
      </w:r>
    </w:p>
    <w:p w14:paraId="5A7A1595" w14:textId="65599930" w:rsidR="00A759DD" w:rsidRDefault="00A759DD" w:rsidP="00A759DD">
      <w:pPr>
        <w:pStyle w:val="ListParagraph"/>
        <w:widowControl w:val="0"/>
        <w:numPr>
          <w:ilvl w:val="0"/>
          <w:numId w:val="3"/>
        </w:numPr>
        <w:rPr>
          <w:rFonts w:ascii="Open Sans" w:hAnsi="Open Sans" w:cs="Open Sans"/>
          <w:sz w:val="22"/>
          <w:szCs w:val="22"/>
          <w:lang w:val="en-CA"/>
        </w:rPr>
      </w:pPr>
      <w:r>
        <w:rPr>
          <w:rFonts w:ascii="Open Sans" w:hAnsi="Open Sans" w:cs="Open Sans"/>
          <w:sz w:val="22"/>
          <w:szCs w:val="22"/>
          <w:lang w:val="en-CA"/>
        </w:rPr>
        <w:t xml:space="preserve">Comment on </w:t>
      </w:r>
      <w:r w:rsidR="009F0D8B">
        <w:rPr>
          <w:rFonts w:ascii="Open Sans" w:hAnsi="Open Sans" w:cs="Open Sans"/>
          <w:sz w:val="22"/>
          <w:szCs w:val="22"/>
          <w:lang w:val="en-CA"/>
        </w:rPr>
        <w:t xml:space="preserve">evidence that the candidate has demonstrated professional growth and the promise of future development, </w:t>
      </w:r>
      <w:r>
        <w:rPr>
          <w:rFonts w:ascii="Open Sans" w:hAnsi="Open Sans" w:cs="Open Sans"/>
          <w:sz w:val="22"/>
          <w:szCs w:val="22"/>
          <w:lang w:val="en-CA"/>
        </w:rPr>
        <w:t xml:space="preserve">including any feedback as they transition to the next stage of their career </w:t>
      </w:r>
    </w:p>
    <w:p w14:paraId="189AE2FA" w14:textId="77777777" w:rsidR="00A759DD" w:rsidRDefault="00A759DD" w:rsidP="00A759DD">
      <w:pPr>
        <w:pStyle w:val="ListParagraph"/>
        <w:widowControl w:val="0"/>
        <w:numPr>
          <w:ilvl w:val="0"/>
          <w:numId w:val="3"/>
        </w:numPr>
        <w:rPr>
          <w:rFonts w:ascii="Open Sans" w:hAnsi="Open Sans" w:cs="Open Sans"/>
          <w:sz w:val="22"/>
          <w:szCs w:val="22"/>
          <w:lang w:val="en-CA"/>
        </w:rPr>
      </w:pPr>
      <w:r>
        <w:rPr>
          <w:rFonts w:ascii="Open Sans" w:hAnsi="Open Sans" w:cs="Open Sans"/>
          <w:sz w:val="22"/>
          <w:szCs w:val="22"/>
          <w:lang w:val="en-CA"/>
        </w:rPr>
        <w:t xml:space="preserve">If you have first-hand knowledge of their record as a teacher, you may provide an assessment of that as well </w:t>
      </w:r>
    </w:p>
    <w:p w14:paraId="09024F3D" w14:textId="39516DE8" w:rsidR="00A759DD" w:rsidRPr="00757F24" w:rsidRDefault="00A759DD" w:rsidP="00A759DD">
      <w:pPr>
        <w:pStyle w:val="ListParagraph"/>
        <w:widowControl w:val="0"/>
        <w:numPr>
          <w:ilvl w:val="0"/>
          <w:numId w:val="3"/>
        </w:numPr>
        <w:rPr>
          <w:rFonts w:ascii="Open Sans" w:hAnsi="Open Sans" w:cs="Open Sans"/>
          <w:sz w:val="22"/>
          <w:szCs w:val="22"/>
          <w:lang w:val="en-CA"/>
        </w:rPr>
      </w:pPr>
      <w:r w:rsidRPr="59DAE3FF">
        <w:rPr>
          <w:rFonts w:ascii="Open Sans" w:hAnsi="Open Sans" w:cs="Open Sans"/>
          <w:sz w:val="22"/>
          <w:szCs w:val="22"/>
          <w:lang w:val="en-CA"/>
        </w:rPr>
        <w:lastRenderedPageBreak/>
        <w:t xml:space="preserve">Any additional comments on the candidates teaching, research, or service contributions, or their </w:t>
      </w:r>
      <w:r w:rsidR="002F6595">
        <w:rPr>
          <w:rFonts w:ascii="Open Sans" w:hAnsi="Open Sans" w:cs="Open Sans"/>
          <w:sz w:val="22"/>
          <w:szCs w:val="22"/>
          <w:lang w:val="en-CA"/>
        </w:rPr>
        <w:t xml:space="preserve">activities that advance </w:t>
      </w:r>
      <w:r w:rsidRPr="59DAE3FF">
        <w:rPr>
          <w:rFonts w:ascii="Open Sans" w:hAnsi="Open Sans" w:cs="Open Sans"/>
          <w:sz w:val="22"/>
          <w:szCs w:val="22"/>
          <w:lang w:val="en-CA"/>
        </w:rPr>
        <w:t xml:space="preserve">I-EDIAA, translation of knowledge, and/or the impact of their scholarship </w:t>
      </w:r>
    </w:p>
    <w:p w14:paraId="263E0F44" w14:textId="77777777" w:rsidR="00485780" w:rsidRDefault="00485780" w:rsidP="00485780">
      <w:pPr>
        <w:pBdr>
          <w:bottom w:val="single" w:sz="4" w:space="1" w:color="auto"/>
        </w:pBdr>
        <w:rPr>
          <w:rFonts w:ascii="Open Sans" w:hAnsi="Open Sans" w:cs="Open Sans"/>
          <w:sz w:val="22"/>
          <w:szCs w:val="22"/>
        </w:rPr>
      </w:pPr>
    </w:p>
    <w:p w14:paraId="35DC7753" w14:textId="77777777" w:rsidR="00485780" w:rsidRDefault="00485780" w:rsidP="00485780">
      <w:pPr>
        <w:widowControl w:val="0"/>
        <w:rPr>
          <w:rFonts w:ascii="Open Sans" w:hAnsi="Open Sans" w:cs="Open Sans"/>
          <w:sz w:val="22"/>
          <w:szCs w:val="22"/>
          <w:lang w:val="en-CA"/>
        </w:rPr>
      </w:pPr>
    </w:p>
    <w:p w14:paraId="65DA79E6" w14:textId="77777777" w:rsidR="00485780" w:rsidRDefault="00485780" w:rsidP="00485780">
      <w:pPr>
        <w:widowControl w:val="0"/>
        <w:rPr>
          <w:rFonts w:ascii="Open Sans" w:hAnsi="Open Sans" w:cs="Open Sans"/>
          <w:color w:val="FF0000"/>
          <w:sz w:val="22"/>
          <w:szCs w:val="22"/>
          <w:lang w:val="en-CA"/>
        </w:rPr>
      </w:pPr>
      <w:r w:rsidRPr="005B2C6A">
        <w:rPr>
          <w:rFonts w:ascii="Open Sans" w:hAnsi="Open Sans" w:cs="Open Sans"/>
          <w:color w:val="FF0000"/>
          <w:sz w:val="22"/>
          <w:szCs w:val="22"/>
          <w:lang w:val="en-CA"/>
        </w:rPr>
        <w:t xml:space="preserve">FOR TEACHING FOCUSED FACULTY: </w:t>
      </w:r>
    </w:p>
    <w:p w14:paraId="09836917" w14:textId="77777777" w:rsidR="00485780" w:rsidRDefault="00485780" w:rsidP="00485780">
      <w:pPr>
        <w:widowControl w:val="0"/>
        <w:rPr>
          <w:rFonts w:ascii="Open Sans" w:hAnsi="Open Sans" w:cs="Open Sans"/>
          <w:color w:val="FF0000"/>
          <w:sz w:val="22"/>
          <w:szCs w:val="22"/>
          <w:lang w:val="en-CA"/>
        </w:rPr>
      </w:pPr>
    </w:p>
    <w:p w14:paraId="1163467D" w14:textId="77777777" w:rsidR="00485780" w:rsidRPr="00E81A02" w:rsidRDefault="00485780" w:rsidP="00485780">
      <w:pPr>
        <w:spacing w:before="73" w:line="230" w:lineRule="auto"/>
        <w:ind w:left="100"/>
        <w:rPr>
          <w:i/>
          <w:color w:val="808080" w:themeColor="background1" w:themeShade="80"/>
        </w:rPr>
      </w:pPr>
      <w:r w:rsidRPr="00E81A02">
        <w:rPr>
          <w:i/>
          <w:color w:val="808080" w:themeColor="background1" w:themeShade="80"/>
        </w:rPr>
        <w:t>30.6.11 In cases where the applicant’s required responsibilities in scholarship/research (as</w:t>
      </w:r>
      <w:r w:rsidRPr="00E81A02">
        <w:rPr>
          <w:i/>
          <w:color w:val="808080" w:themeColor="background1" w:themeShade="80"/>
          <w:spacing w:val="-4"/>
        </w:rPr>
        <w:t xml:space="preserve"> </w:t>
      </w:r>
      <w:r w:rsidRPr="00E81A02">
        <w:rPr>
          <w:i/>
          <w:color w:val="808080" w:themeColor="background1" w:themeShade="80"/>
        </w:rPr>
        <w:t>noted</w:t>
      </w:r>
      <w:r w:rsidRPr="00E81A02">
        <w:rPr>
          <w:i/>
          <w:color w:val="808080" w:themeColor="background1" w:themeShade="80"/>
          <w:spacing w:val="-4"/>
        </w:rPr>
        <w:t xml:space="preserve"> </w:t>
      </w:r>
      <w:r w:rsidRPr="00E81A02">
        <w:rPr>
          <w:i/>
          <w:color w:val="808080" w:themeColor="background1" w:themeShade="80"/>
        </w:rPr>
        <w:t>in</w:t>
      </w:r>
      <w:r w:rsidRPr="00E81A02">
        <w:rPr>
          <w:i/>
          <w:color w:val="808080" w:themeColor="background1" w:themeShade="80"/>
          <w:spacing w:val="-4"/>
        </w:rPr>
        <w:t xml:space="preserve"> </w:t>
      </w:r>
      <w:r w:rsidRPr="00E81A02">
        <w:rPr>
          <w:i/>
          <w:color w:val="808080" w:themeColor="background1" w:themeShade="80"/>
        </w:rPr>
        <w:t>the</w:t>
      </w:r>
      <w:r w:rsidRPr="00E81A02">
        <w:rPr>
          <w:i/>
          <w:color w:val="808080" w:themeColor="background1" w:themeShade="80"/>
          <w:spacing w:val="-4"/>
        </w:rPr>
        <w:t xml:space="preserve"> </w:t>
      </w:r>
      <w:r w:rsidRPr="00E81A02">
        <w:rPr>
          <w:i/>
          <w:color w:val="808080" w:themeColor="background1" w:themeShade="80"/>
        </w:rPr>
        <w:t>letter</w:t>
      </w:r>
      <w:r w:rsidRPr="00E81A02">
        <w:rPr>
          <w:i/>
          <w:color w:val="808080" w:themeColor="background1" w:themeShade="80"/>
          <w:spacing w:val="-4"/>
        </w:rPr>
        <w:t xml:space="preserve"> </w:t>
      </w:r>
      <w:r w:rsidRPr="00E81A02">
        <w:rPr>
          <w:i/>
          <w:color w:val="808080" w:themeColor="background1" w:themeShade="80"/>
        </w:rPr>
        <w:t>of</w:t>
      </w:r>
      <w:r w:rsidRPr="00E81A02">
        <w:rPr>
          <w:i/>
          <w:color w:val="808080" w:themeColor="background1" w:themeShade="80"/>
          <w:spacing w:val="-4"/>
        </w:rPr>
        <w:t xml:space="preserve"> </w:t>
      </w:r>
      <w:r w:rsidRPr="00E81A02">
        <w:rPr>
          <w:i/>
          <w:color w:val="808080" w:themeColor="background1" w:themeShade="80"/>
        </w:rPr>
        <w:t>appointment)</w:t>
      </w:r>
      <w:r w:rsidRPr="00E81A02">
        <w:rPr>
          <w:i/>
          <w:color w:val="808080" w:themeColor="background1" w:themeShade="80"/>
          <w:spacing w:val="-4"/>
        </w:rPr>
        <w:t xml:space="preserve"> </w:t>
      </w:r>
      <w:r w:rsidRPr="00E81A02">
        <w:rPr>
          <w:i/>
          <w:color w:val="808080" w:themeColor="background1" w:themeShade="80"/>
        </w:rPr>
        <w:t>are</w:t>
      </w:r>
      <w:r w:rsidRPr="00E81A02">
        <w:rPr>
          <w:i/>
          <w:color w:val="808080" w:themeColor="background1" w:themeShade="80"/>
          <w:spacing w:val="-4"/>
        </w:rPr>
        <w:t xml:space="preserve"> </w:t>
      </w:r>
      <w:r w:rsidRPr="00E81A02">
        <w:rPr>
          <w:i/>
          <w:color w:val="808080" w:themeColor="background1" w:themeShade="80"/>
        </w:rPr>
        <w:t>minimal,</w:t>
      </w:r>
      <w:r w:rsidRPr="00E81A02">
        <w:rPr>
          <w:i/>
          <w:color w:val="808080" w:themeColor="background1" w:themeShade="80"/>
          <w:spacing w:val="-4"/>
        </w:rPr>
        <w:t xml:space="preserve"> </w:t>
      </w:r>
      <w:r w:rsidRPr="00E81A02">
        <w:rPr>
          <w:i/>
          <w:color w:val="808080" w:themeColor="background1" w:themeShade="80"/>
        </w:rPr>
        <w:t>primary</w:t>
      </w:r>
      <w:r w:rsidRPr="00E81A02">
        <w:rPr>
          <w:i/>
          <w:color w:val="808080" w:themeColor="background1" w:themeShade="80"/>
          <w:spacing w:val="-4"/>
        </w:rPr>
        <w:t xml:space="preserve"> </w:t>
      </w:r>
      <w:r w:rsidRPr="00E81A02">
        <w:rPr>
          <w:i/>
          <w:color w:val="808080" w:themeColor="background1" w:themeShade="80"/>
        </w:rPr>
        <w:t>emphasis</w:t>
      </w:r>
      <w:r w:rsidRPr="00E81A02">
        <w:rPr>
          <w:i/>
          <w:color w:val="808080" w:themeColor="background1" w:themeShade="80"/>
          <w:spacing w:val="-4"/>
        </w:rPr>
        <w:t xml:space="preserve"> </w:t>
      </w:r>
      <w:r w:rsidRPr="00E81A02">
        <w:rPr>
          <w:i/>
          <w:color w:val="808080" w:themeColor="background1" w:themeShade="80"/>
        </w:rPr>
        <w:t>shall</w:t>
      </w:r>
      <w:r w:rsidRPr="00E81A02">
        <w:rPr>
          <w:i/>
          <w:color w:val="808080" w:themeColor="background1" w:themeShade="80"/>
          <w:spacing w:val="-4"/>
        </w:rPr>
        <w:t xml:space="preserve"> </w:t>
      </w:r>
      <w:r w:rsidRPr="00E81A02">
        <w:rPr>
          <w:i/>
          <w:color w:val="808080" w:themeColor="background1" w:themeShade="80"/>
        </w:rPr>
        <w:t>be</w:t>
      </w:r>
      <w:r w:rsidRPr="00E81A02">
        <w:rPr>
          <w:i/>
          <w:color w:val="808080" w:themeColor="background1" w:themeShade="80"/>
          <w:spacing w:val="-4"/>
        </w:rPr>
        <w:t xml:space="preserve"> </w:t>
      </w:r>
      <w:r w:rsidRPr="00E81A02">
        <w:rPr>
          <w:i/>
          <w:color w:val="808080" w:themeColor="background1" w:themeShade="80"/>
        </w:rPr>
        <w:t>placed</w:t>
      </w:r>
      <w:r w:rsidRPr="00E81A02">
        <w:rPr>
          <w:i/>
          <w:color w:val="808080" w:themeColor="background1" w:themeShade="80"/>
          <w:spacing w:val="-4"/>
        </w:rPr>
        <w:t xml:space="preserve"> </w:t>
      </w:r>
      <w:r w:rsidRPr="00E81A02">
        <w:rPr>
          <w:i/>
          <w:color w:val="808080" w:themeColor="background1" w:themeShade="80"/>
        </w:rPr>
        <w:t>on teaching.</w:t>
      </w:r>
      <w:r w:rsidRPr="00E81A02">
        <w:rPr>
          <w:i/>
          <w:color w:val="808080" w:themeColor="background1" w:themeShade="80"/>
          <w:spacing w:val="40"/>
        </w:rPr>
        <w:t xml:space="preserve"> </w:t>
      </w:r>
      <w:r w:rsidRPr="00E81A02">
        <w:rPr>
          <w:i/>
          <w:color w:val="808080" w:themeColor="background1" w:themeShade="80"/>
        </w:rPr>
        <w:t>Scholarship/research that is undertaken shall be assessed on the basis of whatever information as to quality is available.</w:t>
      </w:r>
    </w:p>
    <w:p w14:paraId="2893E68E" w14:textId="77777777" w:rsidR="00485780" w:rsidRPr="005B2C6A" w:rsidRDefault="00485780" w:rsidP="00485780">
      <w:pPr>
        <w:widowControl w:val="0"/>
        <w:rPr>
          <w:rFonts w:ascii="Open Sans" w:hAnsi="Open Sans" w:cs="Open Sans"/>
          <w:color w:val="FF0000"/>
          <w:sz w:val="22"/>
          <w:szCs w:val="22"/>
          <w:lang w:val="en-CA"/>
        </w:rPr>
      </w:pPr>
    </w:p>
    <w:p w14:paraId="4D009174" w14:textId="77777777" w:rsidR="00485780" w:rsidRPr="00E81A02" w:rsidRDefault="00485780" w:rsidP="00485780">
      <w:pPr>
        <w:pStyle w:val="BodyText"/>
        <w:spacing w:before="138"/>
        <w:rPr>
          <w:rFonts w:ascii="Open Sans" w:hAnsi="Open Sans" w:cs="Open Sans"/>
          <w:color w:val="808080" w:themeColor="background1" w:themeShade="80"/>
          <w:szCs w:val="22"/>
        </w:rPr>
      </w:pPr>
      <w:r w:rsidRPr="00E81A02">
        <w:rPr>
          <w:rFonts w:ascii="Open Sans" w:hAnsi="Open Sans" w:cs="Open Sans"/>
          <w:color w:val="808080" w:themeColor="background1" w:themeShade="80"/>
          <w:szCs w:val="22"/>
        </w:rPr>
        <w:t>The</w:t>
      </w:r>
      <w:r w:rsidRPr="00E81A02">
        <w:rPr>
          <w:rFonts w:ascii="Open Sans" w:hAnsi="Open Sans" w:cs="Open Sans"/>
          <w:color w:val="808080" w:themeColor="background1" w:themeShade="80"/>
          <w:spacing w:val="-1"/>
          <w:szCs w:val="22"/>
        </w:rPr>
        <w:t xml:space="preserve"> </w:t>
      </w:r>
      <w:r w:rsidRPr="00E81A02">
        <w:rPr>
          <w:rFonts w:ascii="Open Sans" w:hAnsi="Open Sans" w:cs="Open Sans"/>
          <w:color w:val="808080" w:themeColor="background1" w:themeShade="80"/>
          <w:szCs w:val="22"/>
        </w:rPr>
        <w:t>relevant</w:t>
      </w:r>
      <w:r w:rsidRPr="00E81A02">
        <w:rPr>
          <w:rFonts w:ascii="Open Sans" w:hAnsi="Open Sans" w:cs="Open Sans"/>
          <w:color w:val="808080" w:themeColor="background1" w:themeShade="80"/>
          <w:spacing w:val="-1"/>
          <w:szCs w:val="22"/>
        </w:rPr>
        <w:t xml:space="preserve"> </w:t>
      </w:r>
      <w:r w:rsidRPr="00E81A02">
        <w:rPr>
          <w:rFonts w:ascii="Open Sans" w:hAnsi="Open Sans" w:cs="Open Sans"/>
          <w:color w:val="808080" w:themeColor="background1" w:themeShade="80"/>
          <w:szCs w:val="22"/>
        </w:rPr>
        <w:t>section</w:t>
      </w:r>
      <w:r w:rsidRPr="00E81A02">
        <w:rPr>
          <w:rFonts w:ascii="Open Sans" w:hAnsi="Open Sans" w:cs="Open Sans"/>
          <w:color w:val="808080" w:themeColor="background1" w:themeShade="80"/>
          <w:spacing w:val="-1"/>
          <w:szCs w:val="22"/>
        </w:rPr>
        <w:t xml:space="preserve"> </w:t>
      </w:r>
      <w:r w:rsidRPr="00E81A02">
        <w:rPr>
          <w:rFonts w:ascii="Open Sans" w:hAnsi="Open Sans" w:cs="Open Sans"/>
          <w:color w:val="808080" w:themeColor="background1" w:themeShade="80"/>
          <w:szCs w:val="22"/>
        </w:rPr>
        <w:t>of</w:t>
      </w:r>
      <w:r w:rsidRPr="00E81A02">
        <w:rPr>
          <w:rFonts w:ascii="Open Sans" w:hAnsi="Open Sans" w:cs="Open Sans"/>
          <w:color w:val="808080" w:themeColor="background1" w:themeShade="80"/>
          <w:spacing w:val="-1"/>
          <w:szCs w:val="22"/>
        </w:rPr>
        <w:t xml:space="preserve"> </w:t>
      </w:r>
      <w:r w:rsidRPr="00E81A02">
        <w:rPr>
          <w:rFonts w:ascii="Open Sans" w:hAnsi="Open Sans" w:cs="Open Sans"/>
          <w:color w:val="808080" w:themeColor="background1" w:themeShade="80"/>
          <w:szCs w:val="22"/>
        </w:rPr>
        <w:t>the</w:t>
      </w:r>
      <w:r w:rsidRPr="00E81A02">
        <w:rPr>
          <w:rFonts w:ascii="Open Sans" w:hAnsi="Open Sans" w:cs="Open Sans"/>
          <w:color w:val="808080" w:themeColor="background1" w:themeShade="80"/>
          <w:spacing w:val="-1"/>
          <w:szCs w:val="22"/>
        </w:rPr>
        <w:t xml:space="preserve"> </w:t>
      </w:r>
      <w:r w:rsidRPr="00E81A02">
        <w:rPr>
          <w:rFonts w:ascii="Open Sans" w:hAnsi="Open Sans" w:cs="Open Sans"/>
          <w:color w:val="808080" w:themeColor="background1" w:themeShade="80"/>
          <w:szCs w:val="22"/>
        </w:rPr>
        <w:t>appointment</w:t>
      </w:r>
      <w:r w:rsidRPr="00E81A02">
        <w:rPr>
          <w:rFonts w:ascii="Open Sans" w:hAnsi="Open Sans" w:cs="Open Sans"/>
          <w:color w:val="808080" w:themeColor="background1" w:themeShade="80"/>
          <w:spacing w:val="-1"/>
          <w:szCs w:val="22"/>
        </w:rPr>
        <w:t xml:space="preserve"> </w:t>
      </w:r>
      <w:r w:rsidRPr="00E81A02">
        <w:rPr>
          <w:rFonts w:ascii="Open Sans" w:hAnsi="Open Sans" w:cs="Open Sans"/>
          <w:color w:val="808080" w:themeColor="background1" w:themeShade="80"/>
          <w:szCs w:val="22"/>
        </w:rPr>
        <w:t>letter</w:t>
      </w:r>
      <w:r w:rsidRPr="00E81A02">
        <w:rPr>
          <w:rFonts w:ascii="Open Sans" w:hAnsi="Open Sans" w:cs="Open Sans"/>
          <w:color w:val="808080" w:themeColor="background1" w:themeShade="80"/>
          <w:spacing w:val="-1"/>
          <w:szCs w:val="22"/>
        </w:rPr>
        <w:t xml:space="preserve"> </w:t>
      </w:r>
      <w:r w:rsidRPr="00E81A02">
        <w:rPr>
          <w:rFonts w:ascii="Open Sans" w:hAnsi="Open Sans" w:cs="Open Sans"/>
          <w:color w:val="808080" w:themeColor="background1" w:themeShade="80"/>
          <w:szCs w:val="22"/>
        </w:rPr>
        <w:t>of</w:t>
      </w:r>
      <w:r w:rsidRPr="00E81A02">
        <w:rPr>
          <w:rFonts w:ascii="Open Sans" w:hAnsi="Open Sans" w:cs="Open Sans"/>
          <w:color w:val="808080" w:themeColor="background1" w:themeShade="80"/>
          <w:spacing w:val="-1"/>
          <w:szCs w:val="22"/>
        </w:rPr>
        <w:t xml:space="preserve"> </w:t>
      </w:r>
      <w:r w:rsidRPr="00E81A02">
        <w:rPr>
          <w:rFonts w:ascii="Open Sans" w:hAnsi="Open Sans" w:cs="Open Sans"/>
          <w:color w:val="808080" w:themeColor="background1" w:themeShade="80"/>
          <w:szCs w:val="22"/>
        </w:rPr>
        <w:t>Professor</w:t>
      </w:r>
      <w:r w:rsidRPr="00E81A02">
        <w:rPr>
          <w:rFonts w:ascii="Open Sans" w:hAnsi="Open Sans" w:cs="Open Sans"/>
          <w:color w:val="808080" w:themeColor="background1" w:themeShade="80"/>
          <w:spacing w:val="-1"/>
          <w:szCs w:val="22"/>
        </w:rPr>
        <w:t xml:space="preserve"> </w:t>
      </w:r>
      <w:r w:rsidRPr="00E81A02">
        <w:rPr>
          <w:rFonts w:ascii="Open Sans" w:hAnsi="Open Sans" w:cs="Open Sans"/>
          <w:color w:val="808080" w:themeColor="background1" w:themeShade="80"/>
          <w:szCs w:val="22"/>
        </w:rPr>
        <w:t>&lt;&lt;NAME&gt;&gt;</w:t>
      </w:r>
      <w:r w:rsidRPr="00E81A02">
        <w:rPr>
          <w:rFonts w:ascii="Open Sans" w:hAnsi="Open Sans" w:cs="Open Sans"/>
          <w:color w:val="808080" w:themeColor="background1" w:themeShade="80"/>
          <w:spacing w:val="-1"/>
          <w:szCs w:val="22"/>
        </w:rPr>
        <w:t xml:space="preserve"> </w:t>
      </w:r>
      <w:r w:rsidRPr="00E81A02">
        <w:rPr>
          <w:rFonts w:ascii="Open Sans" w:hAnsi="Open Sans" w:cs="Open Sans"/>
          <w:color w:val="808080" w:themeColor="background1" w:themeShade="80"/>
          <w:spacing w:val="-2"/>
          <w:szCs w:val="22"/>
        </w:rPr>
        <w:t>specifies:</w:t>
      </w:r>
    </w:p>
    <w:p w14:paraId="29D8EE00" w14:textId="77777777" w:rsidR="00485780" w:rsidRPr="005B2C6A" w:rsidRDefault="00485780" w:rsidP="00485780">
      <w:pPr>
        <w:adjustRightInd w:val="0"/>
        <w:rPr>
          <w:rFonts w:ascii="Open Sans" w:eastAsiaTheme="minorHAnsi" w:hAnsi="Open Sans" w:cs="Open Sans"/>
          <w:color w:val="FF0000"/>
          <w:sz w:val="22"/>
          <w:szCs w:val="22"/>
        </w:rPr>
      </w:pPr>
    </w:p>
    <w:p w14:paraId="022F4E32" w14:textId="77777777" w:rsidR="00485780" w:rsidRPr="005B2C6A" w:rsidRDefault="00485780" w:rsidP="00485780">
      <w:pPr>
        <w:spacing w:before="140" w:line="230" w:lineRule="auto"/>
        <w:ind w:left="100" w:right="220"/>
        <w:rPr>
          <w:rFonts w:ascii="Open Sans" w:eastAsia="Helvetica Neue" w:hAnsi="Open Sans" w:cs="Open Sans"/>
          <w:i/>
          <w:iCs/>
          <w:color w:val="FF0000"/>
          <w:sz w:val="22"/>
          <w:szCs w:val="22"/>
          <w:u w:val="single" w:color="212121"/>
        </w:rPr>
      </w:pPr>
      <w:r w:rsidRPr="005B2C6A">
        <w:rPr>
          <w:rFonts w:ascii="Open Sans" w:eastAsiaTheme="minorHAnsi" w:hAnsi="Open Sans" w:cs="Open Sans"/>
          <w:i/>
          <w:iCs/>
          <w:color w:val="FF0000"/>
          <w:sz w:val="22"/>
          <w:szCs w:val="22"/>
        </w:rPr>
        <w:t xml:space="preserve">[include paragraphs from appointment letter relevant to the applicant’s teaching, research and service responsibilities] </w:t>
      </w:r>
    </w:p>
    <w:p w14:paraId="6BD77F9F" w14:textId="77777777" w:rsidR="00485780" w:rsidRDefault="00485780" w:rsidP="00485780">
      <w:pPr>
        <w:widowControl w:val="0"/>
        <w:rPr>
          <w:rFonts w:ascii="Open Sans" w:hAnsi="Open Sans" w:cs="Open Sans"/>
          <w:sz w:val="22"/>
          <w:szCs w:val="22"/>
          <w:lang w:val="en-CA"/>
        </w:rPr>
      </w:pPr>
    </w:p>
    <w:p w14:paraId="4547DE17" w14:textId="05F1E13C" w:rsidR="00485780" w:rsidRPr="00E81A02" w:rsidRDefault="001418E9" w:rsidP="00485780">
      <w:pPr>
        <w:widowControl w:val="0"/>
        <w:rPr>
          <w:rFonts w:ascii="Open Sans" w:hAnsi="Open Sans" w:cs="Open Sans"/>
          <w:color w:val="EE0000"/>
          <w:sz w:val="22"/>
          <w:szCs w:val="22"/>
          <w:lang w:val="en-CA"/>
        </w:rPr>
      </w:pPr>
      <w:r w:rsidRPr="00E81A02">
        <w:rPr>
          <w:rFonts w:ascii="Open Sans" w:hAnsi="Open Sans" w:cs="Open Sans"/>
          <w:color w:val="EE0000"/>
          <w:sz w:val="22"/>
          <w:szCs w:val="22"/>
          <w:lang w:val="en-CA"/>
        </w:rPr>
        <w:t>For Continuing Adjuncts:</w:t>
      </w:r>
    </w:p>
    <w:p w14:paraId="1892115C" w14:textId="77777777" w:rsidR="001418E9" w:rsidRPr="00E81A02" w:rsidRDefault="001418E9" w:rsidP="001418E9">
      <w:pPr>
        <w:widowControl w:val="0"/>
        <w:rPr>
          <w:rFonts w:ascii="Open Sans" w:hAnsi="Open Sans" w:cs="Open Sans"/>
          <w:color w:val="808080" w:themeColor="background1" w:themeShade="80"/>
          <w:sz w:val="22"/>
          <w:szCs w:val="22"/>
          <w:lang w:val="en-CA"/>
        </w:rPr>
      </w:pPr>
      <w:r w:rsidRPr="00E81A02">
        <w:rPr>
          <w:rFonts w:ascii="Open Sans" w:hAnsi="Open Sans" w:cs="Open Sans"/>
          <w:color w:val="808080" w:themeColor="background1" w:themeShade="80"/>
          <w:sz w:val="22"/>
          <w:szCs w:val="22"/>
          <w:lang w:val="en-CA"/>
        </w:rPr>
        <w:t xml:space="preserve">Also please note that as per Article 32.6.2 (b): </w:t>
      </w:r>
      <w:r w:rsidRPr="00E81A02">
        <w:rPr>
          <w:rFonts w:ascii="Open Sans" w:hAnsi="Open Sans" w:cs="Open Sans"/>
          <w:i/>
          <w:iCs/>
          <w:color w:val="808080" w:themeColor="background1" w:themeShade="80"/>
          <w:sz w:val="22"/>
          <w:szCs w:val="22"/>
          <w:lang w:val="en-CA"/>
        </w:rPr>
        <w:t>“the criteria set out in Article 30.6.1 through Article 30.6.9 shall apply to the same extent and in the same way that they apply to Tenured and Tenure-track faculty Members, except that when considering the length of time over which an Adjunct has developed their record of scholarly activity, the RTP Committee shall take into consideration any evidence as to the effect of the nature of the academic appointment(s) held by the Adjunct on their ability to engage in those scholarly activities…</w:t>
      </w:r>
      <w:r w:rsidRPr="00E81A02">
        <w:rPr>
          <w:rFonts w:ascii="Open Sans" w:hAnsi="Open Sans" w:cs="Open Sans"/>
          <w:color w:val="808080" w:themeColor="background1" w:themeShade="80"/>
          <w:sz w:val="22"/>
          <w:szCs w:val="22"/>
          <w:lang w:val="en-CA"/>
        </w:rPr>
        <w:t>”</w:t>
      </w:r>
    </w:p>
    <w:p w14:paraId="5B063510" w14:textId="77777777" w:rsidR="001418E9" w:rsidRPr="00F2487C" w:rsidRDefault="001418E9" w:rsidP="00485780">
      <w:pPr>
        <w:widowControl w:val="0"/>
        <w:rPr>
          <w:rFonts w:ascii="Open Sans" w:hAnsi="Open Sans" w:cs="Open Sans"/>
          <w:sz w:val="22"/>
          <w:szCs w:val="22"/>
          <w:lang w:val="en-CA"/>
        </w:rPr>
      </w:pPr>
    </w:p>
    <w:p w14:paraId="711FF557" w14:textId="77777777" w:rsidR="00485780" w:rsidRPr="00F2487C" w:rsidRDefault="00485780" w:rsidP="00485780">
      <w:pPr>
        <w:widowControl w:val="0"/>
        <w:rPr>
          <w:rFonts w:ascii="Open Sans" w:hAnsi="Open Sans" w:cs="Open Sans"/>
          <w:sz w:val="22"/>
          <w:szCs w:val="22"/>
          <w:lang w:val="en-CA"/>
        </w:rPr>
      </w:pPr>
      <w:r w:rsidRPr="00F2487C">
        <w:rPr>
          <w:rFonts w:ascii="Open Sans" w:hAnsi="Open Sans" w:cs="Open Sans"/>
          <w:sz w:val="22"/>
          <w:szCs w:val="22"/>
          <w:lang w:val="en-CA"/>
        </w:rPr>
        <w:t>Under the terms of the Collective Agreement, the candidate may see all of the material in their file.  If you wish your identity as a referee to remain confidential, you may so request and the report or assessment shall be masked by deleting the letterhead and signature block to maintain anonymity.</w:t>
      </w:r>
    </w:p>
    <w:p w14:paraId="7213F467" w14:textId="77777777" w:rsidR="00485780" w:rsidRPr="00F2487C" w:rsidRDefault="00485780" w:rsidP="00485780">
      <w:pPr>
        <w:widowControl w:val="0"/>
        <w:rPr>
          <w:rFonts w:ascii="Open Sans" w:hAnsi="Open Sans" w:cs="Open Sans"/>
          <w:sz w:val="22"/>
          <w:szCs w:val="22"/>
          <w:lang w:val="en-CA"/>
        </w:rPr>
      </w:pPr>
    </w:p>
    <w:p w14:paraId="0293FF8B" w14:textId="77777777" w:rsidR="00485780" w:rsidRPr="00F2487C" w:rsidRDefault="00485780" w:rsidP="00485780">
      <w:pPr>
        <w:widowControl w:val="0"/>
        <w:rPr>
          <w:rFonts w:ascii="Open Sans" w:hAnsi="Open Sans" w:cs="Open Sans"/>
          <w:sz w:val="22"/>
          <w:szCs w:val="22"/>
          <w:lang w:val="en-CA"/>
        </w:rPr>
      </w:pPr>
      <w:r w:rsidRPr="00F2487C">
        <w:rPr>
          <w:rFonts w:ascii="Open Sans" w:hAnsi="Open Sans" w:cs="Open Sans"/>
          <w:sz w:val="22"/>
          <w:szCs w:val="22"/>
          <w:lang w:val="en-CA"/>
        </w:rPr>
        <w:t>As we are working within timelines provided by the Collective Agreement, it will be most helpful to receive your assessment by</w:t>
      </w:r>
      <w:r w:rsidRPr="00F2487C">
        <w:rPr>
          <w:rFonts w:ascii="Open Sans" w:hAnsi="Open Sans" w:cs="Open Sans"/>
          <w:sz w:val="22"/>
          <w:szCs w:val="22"/>
        </w:rPr>
        <w:t xml:space="preserve"> </w:t>
      </w:r>
      <w:r w:rsidRPr="00F2487C">
        <w:rPr>
          <w:rFonts w:ascii="Open Sans" w:hAnsi="Open Sans" w:cs="Open Sans"/>
          <w:b/>
          <w:sz w:val="22"/>
          <w:szCs w:val="22"/>
        </w:rPr>
        <w:t>[date]</w:t>
      </w:r>
      <w:r w:rsidRPr="00F2487C">
        <w:rPr>
          <w:rFonts w:ascii="Open Sans" w:hAnsi="Open Sans" w:cs="Open Sans"/>
          <w:b/>
          <w:i/>
          <w:sz w:val="22"/>
          <w:szCs w:val="22"/>
        </w:rPr>
        <w:t xml:space="preserve"> {</w:t>
      </w:r>
      <w:r>
        <w:rPr>
          <w:rFonts w:ascii="Open Sans" w:hAnsi="Open Sans" w:cs="Open Sans"/>
          <w:b/>
          <w:i/>
          <w:sz w:val="22"/>
          <w:szCs w:val="22"/>
        </w:rPr>
        <w:t>late September/early October is suggested</w:t>
      </w:r>
      <w:r w:rsidRPr="00F2487C">
        <w:rPr>
          <w:rFonts w:ascii="Open Sans" w:hAnsi="Open Sans" w:cs="Open Sans"/>
          <w:b/>
          <w:i/>
          <w:sz w:val="22"/>
          <w:szCs w:val="22"/>
        </w:rPr>
        <w:t>}</w:t>
      </w:r>
      <w:r w:rsidRPr="00F2487C">
        <w:rPr>
          <w:rFonts w:ascii="Open Sans" w:hAnsi="Open Sans" w:cs="Open Sans"/>
          <w:b/>
          <w:sz w:val="22"/>
          <w:szCs w:val="22"/>
        </w:rPr>
        <w:t xml:space="preserve"> </w:t>
      </w:r>
      <w:r w:rsidRPr="00F2487C">
        <w:rPr>
          <w:rFonts w:ascii="Open Sans" w:hAnsi="Open Sans" w:cs="Open Sans"/>
          <w:sz w:val="22"/>
          <w:szCs w:val="22"/>
        </w:rPr>
        <w:t xml:space="preserve"> </w:t>
      </w:r>
      <w:r w:rsidRPr="00F2487C">
        <w:rPr>
          <w:rFonts w:ascii="Open Sans" w:hAnsi="Open Sans" w:cs="Open Sans"/>
          <w:b/>
          <w:sz w:val="22"/>
          <w:szCs w:val="22"/>
        </w:rPr>
        <w:t xml:space="preserve"> </w:t>
      </w:r>
      <w:r w:rsidRPr="00F2487C">
        <w:rPr>
          <w:rFonts w:ascii="Open Sans" w:hAnsi="Open Sans" w:cs="Open Sans"/>
          <w:sz w:val="22"/>
          <w:szCs w:val="22"/>
        </w:rPr>
        <w:t xml:space="preserve">Please note that your letter must be submitted directly to the Unit Head’s office staff at: </w:t>
      </w:r>
      <w:r w:rsidRPr="00F2487C">
        <w:rPr>
          <w:rFonts w:ascii="Open Sans" w:hAnsi="Open Sans" w:cs="Open Sans"/>
          <w:b/>
          <w:sz w:val="22"/>
          <w:szCs w:val="22"/>
        </w:rPr>
        <w:t>[include contact information</w:t>
      </w:r>
      <w:r w:rsidRPr="00F2487C">
        <w:rPr>
          <w:rFonts w:ascii="Open Sans" w:hAnsi="Open Sans" w:cs="Open Sans"/>
          <w:sz w:val="22"/>
          <w:szCs w:val="22"/>
        </w:rPr>
        <w:t xml:space="preserve">]. </w:t>
      </w:r>
      <w:r w:rsidRPr="00F2487C">
        <w:rPr>
          <w:rFonts w:ascii="Open Sans" w:hAnsi="Open Sans" w:cs="Open Sans"/>
          <w:b/>
          <w:sz w:val="22"/>
          <w:szCs w:val="22"/>
        </w:rPr>
        <w:t xml:space="preserve"> </w:t>
      </w:r>
      <w:r w:rsidRPr="00F2487C">
        <w:rPr>
          <w:rFonts w:ascii="Open Sans" w:hAnsi="Open Sans" w:cs="Open Sans"/>
          <w:sz w:val="22"/>
          <w:szCs w:val="22"/>
          <w:lang w:val="en-CA"/>
        </w:rPr>
        <w:t>Should you be unable to meet this deadline, or if you are unable to provide an assessment, please advise at your earliest convenience by phone or email [</w:t>
      </w:r>
      <w:r w:rsidRPr="00F2487C">
        <w:rPr>
          <w:rFonts w:ascii="Open Sans" w:hAnsi="Open Sans" w:cs="Open Sans"/>
          <w:b/>
          <w:sz w:val="22"/>
          <w:szCs w:val="22"/>
          <w:lang w:val="en-CA"/>
        </w:rPr>
        <w:t>include telephone and e-mail address</w:t>
      </w:r>
      <w:r w:rsidRPr="00F2487C">
        <w:rPr>
          <w:rFonts w:ascii="Open Sans" w:hAnsi="Open Sans" w:cs="Open Sans"/>
          <w:sz w:val="22"/>
          <w:szCs w:val="22"/>
          <w:lang w:val="en-CA"/>
        </w:rPr>
        <w:t>]</w:t>
      </w:r>
    </w:p>
    <w:p w14:paraId="02BF2F2C" w14:textId="77777777" w:rsidR="00485780" w:rsidRPr="00F2487C" w:rsidRDefault="00485780" w:rsidP="00485780">
      <w:pPr>
        <w:widowControl w:val="0"/>
        <w:rPr>
          <w:rFonts w:ascii="Open Sans" w:hAnsi="Open Sans" w:cs="Open Sans"/>
          <w:sz w:val="22"/>
          <w:szCs w:val="22"/>
          <w:lang w:val="en-CA"/>
        </w:rPr>
      </w:pPr>
    </w:p>
    <w:p w14:paraId="7B815CE3" w14:textId="77777777" w:rsidR="00485780" w:rsidRPr="00F2487C" w:rsidRDefault="00485780" w:rsidP="00485780">
      <w:pPr>
        <w:widowControl w:val="0"/>
        <w:rPr>
          <w:rFonts w:ascii="Open Sans" w:hAnsi="Open Sans" w:cs="Open Sans"/>
          <w:sz w:val="22"/>
          <w:szCs w:val="22"/>
          <w:lang w:val="en-CA"/>
        </w:rPr>
      </w:pPr>
      <w:r w:rsidRPr="00F2487C">
        <w:rPr>
          <w:rFonts w:ascii="Open Sans" w:hAnsi="Open Sans" w:cs="Open Sans"/>
          <w:sz w:val="22"/>
          <w:szCs w:val="22"/>
        </w:rPr>
        <w:t>Thank you for your assistance in this review.</w:t>
      </w:r>
    </w:p>
    <w:p w14:paraId="2CD56041" w14:textId="77777777" w:rsidR="00485780" w:rsidRPr="00F2487C" w:rsidRDefault="00485780" w:rsidP="00485780">
      <w:pPr>
        <w:widowControl w:val="0"/>
        <w:rPr>
          <w:rFonts w:ascii="Open Sans" w:hAnsi="Open Sans" w:cs="Open Sans"/>
          <w:sz w:val="22"/>
          <w:szCs w:val="22"/>
          <w:lang w:val="en-CA"/>
        </w:rPr>
      </w:pPr>
    </w:p>
    <w:p w14:paraId="10DA7043" w14:textId="77777777" w:rsidR="00485780" w:rsidRPr="00F2487C" w:rsidRDefault="00485780" w:rsidP="00485780">
      <w:pPr>
        <w:widowControl w:val="0"/>
        <w:rPr>
          <w:rFonts w:ascii="Open Sans" w:hAnsi="Open Sans" w:cs="Open Sans"/>
          <w:sz w:val="22"/>
          <w:szCs w:val="22"/>
          <w:lang w:val="en-CA"/>
        </w:rPr>
      </w:pPr>
      <w:r w:rsidRPr="00F2487C">
        <w:rPr>
          <w:rFonts w:ascii="Open Sans" w:hAnsi="Open Sans" w:cs="Open Sans"/>
          <w:sz w:val="22"/>
          <w:szCs w:val="22"/>
          <w:lang w:val="en-CA"/>
        </w:rPr>
        <w:t>Yours sincerely,</w:t>
      </w:r>
    </w:p>
    <w:p w14:paraId="27117B3B" w14:textId="77777777" w:rsidR="00485780" w:rsidRPr="00F2487C" w:rsidRDefault="00485780" w:rsidP="00485780">
      <w:pPr>
        <w:widowControl w:val="0"/>
        <w:rPr>
          <w:rFonts w:ascii="Open Sans" w:hAnsi="Open Sans" w:cs="Open Sans"/>
          <w:sz w:val="22"/>
          <w:szCs w:val="22"/>
          <w:lang w:val="en-CA"/>
        </w:rPr>
      </w:pPr>
    </w:p>
    <w:p w14:paraId="64B14572" w14:textId="77777777" w:rsidR="00485780" w:rsidRPr="00F2487C" w:rsidRDefault="00485780" w:rsidP="00485780">
      <w:pPr>
        <w:widowControl w:val="0"/>
        <w:rPr>
          <w:rFonts w:ascii="Open Sans" w:hAnsi="Open Sans" w:cs="Open Sans"/>
          <w:sz w:val="22"/>
          <w:szCs w:val="22"/>
          <w:lang w:val="en-CA"/>
        </w:rPr>
      </w:pPr>
      <w:r w:rsidRPr="00F2487C">
        <w:rPr>
          <w:rFonts w:ascii="Open Sans" w:hAnsi="Open Sans" w:cs="Open Sans"/>
          <w:sz w:val="22"/>
          <w:szCs w:val="22"/>
          <w:lang w:val="en-CA"/>
        </w:rPr>
        <w:lastRenderedPageBreak/>
        <w:t>Dean/Head/Chair/Director</w:t>
      </w:r>
    </w:p>
    <w:p w14:paraId="7FC21D66" w14:textId="77777777" w:rsidR="00485780" w:rsidRPr="00F2487C" w:rsidRDefault="00485780" w:rsidP="00485780">
      <w:pPr>
        <w:widowControl w:val="0"/>
        <w:rPr>
          <w:rFonts w:ascii="Open Sans" w:hAnsi="Open Sans" w:cs="Open Sans"/>
          <w:sz w:val="22"/>
          <w:szCs w:val="22"/>
          <w:lang w:val="en-CA"/>
        </w:rPr>
      </w:pPr>
    </w:p>
    <w:p w14:paraId="54EEBCFA" w14:textId="77777777" w:rsidR="00485780" w:rsidRPr="00F2487C" w:rsidRDefault="00485780" w:rsidP="00485780">
      <w:pPr>
        <w:widowControl w:val="0"/>
        <w:rPr>
          <w:rFonts w:ascii="Open Sans" w:hAnsi="Open Sans" w:cs="Open Sans"/>
          <w:sz w:val="22"/>
          <w:szCs w:val="22"/>
          <w:lang w:val="en-CA"/>
        </w:rPr>
      </w:pPr>
    </w:p>
    <w:p w14:paraId="0ECA1FB6" w14:textId="3D1E5732" w:rsidR="001730F3" w:rsidRDefault="00485780" w:rsidP="00485780">
      <w:pPr>
        <w:widowControl w:val="0"/>
      </w:pPr>
      <w:r w:rsidRPr="00F2487C">
        <w:rPr>
          <w:rFonts w:ascii="Open Sans" w:hAnsi="Open Sans" w:cs="Open Sans"/>
          <w:sz w:val="22"/>
          <w:szCs w:val="22"/>
          <w:lang w:val="en-CA"/>
        </w:rPr>
        <w:t>Encl.</w:t>
      </w:r>
    </w:p>
    <w:sectPr w:rsidR="001730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altName w:val="Open Sans"/>
    <w:charset w:val="00"/>
    <w:family w:val="swiss"/>
    <w:pitch w:val="variable"/>
    <w:sig w:usb0="E00002EF" w:usb1="4000205B" w:usb2="00000028" w:usb3="00000000" w:csb0="0000019F" w:csb1="00000000"/>
  </w:font>
  <w:font w:name="Helvetica Neue">
    <w:altName w:val="Arial"/>
    <w:charset w:val="00"/>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1382C"/>
    <w:multiLevelType w:val="hybridMultilevel"/>
    <w:tmpl w:val="A984DB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BA33FF2"/>
    <w:multiLevelType w:val="hybridMultilevel"/>
    <w:tmpl w:val="A984DB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471D0"/>
    <w:multiLevelType w:val="hybridMultilevel"/>
    <w:tmpl w:val="A984DB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5825511">
    <w:abstractNumId w:val="1"/>
  </w:num>
  <w:num w:numId="2" w16cid:durableId="816339481">
    <w:abstractNumId w:val="0"/>
  </w:num>
  <w:num w:numId="3" w16cid:durableId="20985573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780"/>
    <w:rsid w:val="00045B90"/>
    <w:rsid w:val="00046218"/>
    <w:rsid w:val="00097AED"/>
    <w:rsid w:val="00104500"/>
    <w:rsid w:val="00105533"/>
    <w:rsid w:val="001418E9"/>
    <w:rsid w:val="00143B89"/>
    <w:rsid w:val="001730F3"/>
    <w:rsid w:val="001C5FCD"/>
    <w:rsid w:val="001E0B0C"/>
    <w:rsid w:val="00211DC7"/>
    <w:rsid w:val="0022329F"/>
    <w:rsid w:val="00230546"/>
    <w:rsid w:val="00241B86"/>
    <w:rsid w:val="002D6B46"/>
    <w:rsid w:val="002F4CE3"/>
    <w:rsid w:val="002F4D3A"/>
    <w:rsid w:val="002F6595"/>
    <w:rsid w:val="00313F05"/>
    <w:rsid w:val="00315F90"/>
    <w:rsid w:val="00391C98"/>
    <w:rsid w:val="003D7115"/>
    <w:rsid w:val="00453178"/>
    <w:rsid w:val="0046335F"/>
    <w:rsid w:val="00467B12"/>
    <w:rsid w:val="00485780"/>
    <w:rsid w:val="005041FB"/>
    <w:rsid w:val="005570FE"/>
    <w:rsid w:val="005760F3"/>
    <w:rsid w:val="005E184C"/>
    <w:rsid w:val="006526FC"/>
    <w:rsid w:val="00667DDF"/>
    <w:rsid w:val="00697DFE"/>
    <w:rsid w:val="007536B4"/>
    <w:rsid w:val="007704CD"/>
    <w:rsid w:val="007A41B4"/>
    <w:rsid w:val="007B52AE"/>
    <w:rsid w:val="007C0380"/>
    <w:rsid w:val="008743A0"/>
    <w:rsid w:val="009C10D2"/>
    <w:rsid w:val="009D1656"/>
    <w:rsid w:val="009F0D8B"/>
    <w:rsid w:val="00A046D8"/>
    <w:rsid w:val="00A1580A"/>
    <w:rsid w:val="00A46B6A"/>
    <w:rsid w:val="00A759DD"/>
    <w:rsid w:val="00AA0A47"/>
    <w:rsid w:val="00AC3D90"/>
    <w:rsid w:val="00BA2D34"/>
    <w:rsid w:val="00BA3691"/>
    <w:rsid w:val="00BB7745"/>
    <w:rsid w:val="00BF6ACF"/>
    <w:rsid w:val="00C246A2"/>
    <w:rsid w:val="00C66C7E"/>
    <w:rsid w:val="00D70D3D"/>
    <w:rsid w:val="00DE3591"/>
    <w:rsid w:val="00E33C9C"/>
    <w:rsid w:val="00E518AE"/>
    <w:rsid w:val="00E81A02"/>
    <w:rsid w:val="00EB5382"/>
    <w:rsid w:val="00EE3B46"/>
    <w:rsid w:val="00F863DE"/>
    <w:rsid w:val="00FD5EE8"/>
    <w:rsid w:val="59DAE3FF"/>
    <w:rsid w:val="5D7CE40D"/>
    <w:rsid w:val="69432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E2F95"/>
  <w15:chartTrackingRefBased/>
  <w15:docId w15:val="{E2268657-7721-4549-8B7B-0A580C644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78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8578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8578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8578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85780"/>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85780"/>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85780"/>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85780"/>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85780"/>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85780"/>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7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57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57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57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57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57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7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7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780"/>
    <w:rPr>
      <w:rFonts w:eastAsiaTheme="majorEastAsia" w:cstheme="majorBidi"/>
      <w:color w:val="272727" w:themeColor="text1" w:themeTint="D8"/>
    </w:rPr>
  </w:style>
  <w:style w:type="paragraph" w:styleId="Title">
    <w:name w:val="Title"/>
    <w:basedOn w:val="Normal"/>
    <w:next w:val="Normal"/>
    <w:link w:val="TitleChar"/>
    <w:uiPriority w:val="10"/>
    <w:qFormat/>
    <w:rsid w:val="0048578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857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78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857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780"/>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85780"/>
    <w:rPr>
      <w:i/>
      <w:iCs/>
      <w:color w:val="404040" w:themeColor="text1" w:themeTint="BF"/>
    </w:rPr>
  </w:style>
  <w:style w:type="paragraph" w:styleId="ListParagraph">
    <w:name w:val="List Paragraph"/>
    <w:basedOn w:val="Normal"/>
    <w:uiPriority w:val="34"/>
    <w:qFormat/>
    <w:rsid w:val="00485780"/>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485780"/>
    <w:rPr>
      <w:i/>
      <w:iCs/>
      <w:color w:val="0F4761" w:themeColor="accent1" w:themeShade="BF"/>
    </w:rPr>
  </w:style>
  <w:style w:type="paragraph" w:styleId="IntenseQuote">
    <w:name w:val="Intense Quote"/>
    <w:basedOn w:val="Normal"/>
    <w:next w:val="Normal"/>
    <w:link w:val="IntenseQuoteChar"/>
    <w:uiPriority w:val="30"/>
    <w:qFormat/>
    <w:rsid w:val="0048578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85780"/>
    <w:rPr>
      <w:i/>
      <w:iCs/>
      <w:color w:val="0F4761" w:themeColor="accent1" w:themeShade="BF"/>
    </w:rPr>
  </w:style>
  <w:style w:type="character" w:styleId="IntenseReference">
    <w:name w:val="Intense Reference"/>
    <w:basedOn w:val="DefaultParagraphFont"/>
    <w:uiPriority w:val="32"/>
    <w:qFormat/>
    <w:rsid w:val="00485780"/>
    <w:rPr>
      <w:b/>
      <w:bCs/>
      <w:smallCaps/>
      <w:color w:val="0F4761" w:themeColor="accent1" w:themeShade="BF"/>
      <w:spacing w:val="5"/>
    </w:rPr>
  </w:style>
  <w:style w:type="paragraph" w:styleId="BodyText">
    <w:name w:val="Body Text"/>
    <w:basedOn w:val="Normal"/>
    <w:link w:val="BodyTextChar"/>
    <w:semiHidden/>
    <w:rsid w:val="00485780"/>
    <w:pPr>
      <w:widowControl w:val="0"/>
    </w:pPr>
    <w:rPr>
      <w:b/>
      <w:sz w:val="22"/>
      <w:lang w:val="en-CA"/>
    </w:rPr>
  </w:style>
  <w:style w:type="character" w:customStyle="1" w:styleId="BodyTextChar">
    <w:name w:val="Body Text Char"/>
    <w:basedOn w:val="DefaultParagraphFont"/>
    <w:link w:val="BodyText"/>
    <w:semiHidden/>
    <w:rsid w:val="00485780"/>
    <w:rPr>
      <w:rFonts w:ascii="Times New Roman" w:eastAsia="Times New Roman" w:hAnsi="Times New Roman" w:cs="Times New Roman"/>
      <w:b/>
      <w:kern w:val="0"/>
      <w:sz w:val="22"/>
      <w:lang w:val="en-CA"/>
      <w14:ligatures w14:val="none"/>
    </w:rPr>
  </w:style>
  <w:style w:type="paragraph" w:styleId="Revision">
    <w:name w:val="Revision"/>
    <w:hidden/>
    <w:uiPriority w:val="99"/>
    <w:semiHidden/>
    <w:rsid w:val="00485780"/>
    <w:pPr>
      <w:spacing w:after="0"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485780"/>
    <w:rPr>
      <w:sz w:val="16"/>
      <w:szCs w:val="16"/>
    </w:rPr>
  </w:style>
  <w:style w:type="paragraph" w:styleId="CommentText">
    <w:name w:val="annotation text"/>
    <w:basedOn w:val="Normal"/>
    <w:link w:val="CommentTextChar"/>
    <w:uiPriority w:val="99"/>
    <w:unhideWhenUsed/>
    <w:rsid w:val="00485780"/>
    <w:rPr>
      <w:sz w:val="20"/>
      <w:szCs w:val="20"/>
    </w:rPr>
  </w:style>
  <w:style w:type="character" w:customStyle="1" w:styleId="CommentTextChar">
    <w:name w:val="Comment Text Char"/>
    <w:basedOn w:val="DefaultParagraphFont"/>
    <w:link w:val="CommentText"/>
    <w:uiPriority w:val="99"/>
    <w:rsid w:val="0048578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85780"/>
    <w:rPr>
      <w:b/>
      <w:bCs/>
    </w:rPr>
  </w:style>
  <w:style w:type="character" w:customStyle="1" w:styleId="CommentSubjectChar">
    <w:name w:val="Comment Subject Char"/>
    <w:basedOn w:val="CommentTextChar"/>
    <w:link w:val="CommentSubject"/>
    <w:uiPriority w:val="99"/>
    <w:semiHidden/>
    <w:rsid w:val="00485780"/>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6526F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0F232980AD5B429D089E0F193B438B" ma:contentTypeVersion="12" ma:contentTypeDescription="Create a new document." ma:contentTypeScope="" ma:versionID="7a2664ff4f911e3100192fda33fa682e">
  <xsd:schema xmlns:xsd="http://www.w3.org/2001/XMLSchema" xmlns:xs="http://www.w3.org/2001/XMLSchema" xmlns:p="http://schemas.microsoft.com/office/2006/metadata/properties" xmlns:ns2="21762acb-73d6-4c5d-932a-a76c0d9633de" xmlns:ns3="e160cc47-c4c8-4068-a43f-56f36109c7d1" targetNamespace="http://schemas.microsoft.com/office/2006/metadata/properties" ma:root="true" ma:fieldsID="49d54af6c1c0cd93b7d312d922df1ca5" ns2:_="" ns3:_="">
    <xsd:import namespace="21762acb-73d6-4c5d-932a-a76c0d9633de"/>
    <xsd:import namespace="e160cc47-c4c8-4068-a43f-56f36109c7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62acb-73d6-4c5d-932a-a76c0d9633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60cc47-c4c8-4068-a43f-56f36109c7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EE1A2A-2825-457B-A431-E0E65E82D7FC}"/>
</file>

<file path=customXml/itemProps2.xml><?xml version="1.0" encoding="utf-8"?>
<ds:datastoreItem xmlns:ds="http://schemas.openxmlformats.org/officeDocument/2006/customXml" ds:itemID="{37BB6ED6-3E5B-4B9F-ADAE-42E346961260}">
  <ds:schemaRefs>
    <ds:schemaRef ds:uri="http://schemas.openxmlformats.org/officeDocument/2006/bibliography"/>
  </ds:schemaRefs>
</ds:datastoreItem>
</file>

<file path=customXml/itemProps3.xml><?xml version="1.0" encoding="utf-8"?>
<ds:datastoreItem xmlns:ds="http://schemas.openxmlformats.org/officeDocument/2006/customXml" ds:itemID="{CA9735EB-CDC8-4F95-808C-244192E2A2B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28C1BA-DC8A-4806-9EF6-79D2071F58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7</Pages>
  <Words>2309</Words>
  <Characters>13162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Queen's University</Company>
  <LinksUpToDate>false</LinksUpToDate>
  <CharactersWithSpaces>15441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LaRose</dc:creator>
  <cp:keywords/>
  <dc:description/>
  <cp:lastModifiedBy>Amanda LaRose</cp:lastModifiedBy>
  <cp:revision>38</cp:revision>
  <dcterms:created xsi:type="dcterms:W3CDTF">2025-06-05T14:14:00Z</dcterms:created>
  <dcterms:modified xsi:type="dcterms:W3CDTF">2026-06-16T14:16:00Z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0x010100E90F232980AD5B429D089E0F193B438B</vt:lpwstr>
  </property>
  <property fmtid="{D5CDD505-2E9C-101B-9397-08002B2CF9AE}" pid="3" name="MediaServiceImageTags">
    <vt:lpwstr/>
  </property>
</Properties>
</file>