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7C0E" w14:textId="77777777" w:rsidR="00EF7BE6" w:rsidRPr="00EF7BE6" w:rsidRDefault="00EF7BE6" w:rsidP="00EF7BE6">
      <w:pPr>
        <w:rPr>
          <w:rFonts w:ascii="Arial" w:hAnsi="Arial"/>
          <w:i/>
          <w:sz w:val="32"/>
          <w:szCs w:val="24"/>
          <w:u w:val="single"/>
        </w:rPr>
      </w:pPr>
    </w:p>
    <w:p w14:paraId="06C90A8B" w14:textId="5BF2FCCE" w:rsidR="007E4DBE" w:rsidRDefault="00722210" w:rsidP="00B6776A">
      <w:pPr>
        <w:ind w:left="709" w:right="53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</w:t>
      </w:r>
      <w:r w:rsidRPr="00722210">
        <w:rPr>
          <w:rFonts w:ascii="Arial" w:hAnsi="Arial"/>
          <w:sz w:val="24"/>
          <w:szCs w:val="24"/>
        </w:rPr>
        <w:t xml:space="preserve"> </w:t>
      </w:r>
      <w:r w:rsidRPr="33CFAFCB">
        <w:rPr>
          <w:rFonts w:ascii="Arial" w:hAnsi="Arial"/>
          <w:sz w:val="24"/>
          <w:szCs w:val="24"/>
        </w:rPr>
        <w:t>Renewal/Reappointment, Tenure/Continuing Appointment, and Promotion Committee</w:t>
      </w:r>
      <w:r>
        <w:rPr>
          <w:rFonts w:ascii="Arial" w:hAnsi="Arial"/>
          <w:sz w:val="24"/>
          <w:szCs w:val="24"/>
        </w:rPr>
        <w:t xml:space="preserve"> </w:t>
      </w:r>
      <w:r w:rsidR="00DC3ABF">
        <w:rPr>
          <w:rFonts w:ascii="Arial" w:hAnsi="Arial"/>
          <w:sz w:val="24"/>
          <w:szCs w:val="24"/>
        </w:rPr>
        <w:t xml:space="preserve">composition </w:t>
      </w:r>
      <w:r w:rsidR="000630C3">
        <w:rPr>
          <w:rFonts w:ascii="Arial" w:hAnsi="Arial"/>
          <w:sz w:val="24"/>
          <w:szCs w:val="24"/>
        </w:rPr>
        <w:t>shall be</w:t>
      </w:r>
      <w:r w:rsidR="00DD30DC">
        <w:rPr>
          <w:rFonts w:ascii="Arial" w:hAnsi="Arial"/>
          <w:sz w:val="24"/>
          <w:szCs w:val="24"/>
        </w:rPr>
        <w:t xml:space="preserve"> in accordance with </w:t>
      </w:r>
      <w:r w:rsidR="000630C3">
        <w:rPr>
          <w:rFonts w:ascii="Arial" w:hAnsi="Arial"/>
          <w:sz w:val="24"/>
          <w:szCs w:val="24"/>
        </w:rPr>
        <w:t>A</w:t>
      </w:r>
      <w:r w:rsidR="00DD30DC">
        <w:rPr>
          <w:rFonts w:ascii="Arial" w:hAnsi="Arial"/>
          <w:sz w:val="24"/>
          <w:szCs w:val="24"/>
        </w:rPr>
        <w:t>rticle 30.2</w:t>
      </w:r>
      <w:r w:rsidR="005F5EAA">
        <w:rPr>
          <w:rFonts w:ascii="Arial" w:hAnsi="Arial"/>
          <w:sz w:val="24"/>
          <w:szCs w:val="24"/>
        </w:rPr>
        <w:t>/31.2</w:t>
      </w:r>
      <w:r w:rsidR="00DD30DC">
        <w:rPr>
          <w:rFonts w:ascii="Arial" w:hAnsi="Arial"/>
          <w:sz w:val="24"/>
          <w:szCs w:val="24"/>
        </w:rPr>
        <w:t xml:space="preserve"> of the Queen’s-QUFA Collective Agre</w:t>
      </w:r>
      <w:r w:rsidR="004E399D">
        <w:rPr>
          <w:rFonts w:ascii="Arial" w:hAnsi="Arial"/>
          <w:sz w:val="24"/>
          <w:szCs w:val="24"/>
        </w:rPr>
        <w:t>ement.</w:t>
      </w:r>
      <w:r>
        <w:rPr>
          <w:rFonts w:ascii="Arial" w:hAnsi="Arial"/>
          <w:sz w:val="24"/>
          <w:szCs w:val="24"/>
        </w:rPr>
        <w:t xml:space="preserve"> </w:t>
      </w:r>
      <w:r w:rsidR="00292705" w:rsidRPr="33CFAFCB">
        <w:rPr>
          <w:rFonts w:ascii="Arial" w:hAnsi="Arial"/>
          <w:sz w:val="24"/>
          <w:szCs w:val="24"/>
        </w:rPr>
        <w:t xml:space="preserve">Information </w:t>
      </w:r>
      <w:r w:rsidR="00B8499F" w:rsidRPr="33CFAFCB">
        <w:rPr>
          <w:rFonts w:ascii="Arial" w:hAnsi="Arial"/>
          <w:sz w:val="24"/>
          <w:szCs w:val="24"/>
        </w:rPr>
        <w:t>on th</w:t>
      </w:r>
      <w:r w:rsidR="00A33A4A" w:rsidRPr="33CFAFCB">
        <w:rPr>
          <w:rFonts w:ascii="Arial" w:hAnsi="Arial"/>
          <w:sz w:val="24"/>
          <w:szCs w:val="24"/>
        </w:rPr>
        <w:t xml:space="preserve">e </w:t>
      </w:r>
      <w:r w:rsidR="004E399D">
        <w:rPr>
          <w:rFonts w:ascii="Arial" w:hAnsi="Arial"/>
          <w:sz w:val="24"/>
          <w:szCs w:val="24"/>
        </w:rPr>
        <w:t xml:space="preserve">RTP/RCAP Committee </w:t>
      </w:r>
      <w:r w:rsidR="00A33A4A" w:rsidRPr="33CFAFCB">
        <w:rPr>
          <w:rFonts w:ascii="Arial" w:hAnsi="Arial"/>
          <w:sz w:val="24"/>
          <w:szCs w:val="24"/>
        </w:rPr>
        <w:t>(including the Chair and Employment Equity Representative)</w:t>
      </w:r>
      <w:r w:rsidR="005108B7" w:rsidRPr="33CFAFCB">
        <w:rPr>
          <w:rFonts w:ascii="Arial" w:hAnsi="Arial"/>
          <w:sz w:val="24"/>
          <w:szCs w:val="24"/>
        </w:rPr>
        <w:t xml:space="preserve"> </w:t>
      </w:r>
      <w:r w:rsidR="00292705" w:rsidRPr="33CFAFCB">
        <w:rPr>
          <w:rFonts w:ascii="Arial" w:hAnsi="Arial"/>
          <w:sz w:val="24"/>
          <w:szCs w:val="24"/>
        </w:rPr>
        <w:t>is</w:t>
      </w:r>
      <w:r w:rsidR="005108B7" w:rsidRPr="33CFAFCB">
        <w:rPr>
          <w:rFonts w:ascii="Arial" w:hAnsi="Arial"/>
          <w:sz w:val="24"/>
          <w:szCs w:val="24"/>
        </w:rPr>
        <w:t xml:space="preserve"> to be </w:t>
      </w:r>
      <w:r w:rsidR="00292705" w:rsidRPr="33CFAFCB">
        <w:rPr>
          <w:rFonts w:ascii="Arial" w:hAnsi="Arial"/>
          <w:sz w:val="24"/>
          <w:szCs w:val="24"/>
        </w:rPr>
        <w:t>summariz</w:t>
      </w:r>
      <w:r w:rsidR="005108B7" w:rsidRPr="33CFAFCB">
        <w:rPr>
          <w:rFonts w:ascii="Arial" w:hAnsi="Arial"/>
          <w:sz w:val="24"/>
          <w:szCs w:val="24"/>
        </w:rPr>
        <w:t>ed below</w:t>
      </w:r>
      <w:r w:rsidR="00B8499F" w:rsidRPr="33CFAFCB">
        <w:rPr>
          <w:rFonts w:ascii="Arial" w:hAnsi="Arial"/>
          <w:sz w:val="24"/>
          <w:szCs w:val="24"/>
        </w:rPr>
        <w:t xml:space="preserve">, </w:t>
      </w:r>
      <w:r w:rsidR="007E4DBE" w:rsidRPr="33CFAFCB">
        <w:rPr>
          <w:rFonts w:ascii="Arial" w:hAnsi="Arial"/>
          <w:sz w:val="24"/>
          <w:szCs w:val="24"/>
        </w:rPr>
        <w:t>provided to the Committee Chair</w:t>
      </w:r>
      <w:r w:rsidR="00BE1E8F" w:rsidRPr="33CFAFCB">
        <w:rPr>
          <w:rFonts w:ascii="Arial" w:hAnsi="Arial"/>
          <w:sz w:val="24"/>
          <w:szCs w:val="24"/>
        </w:rPr>
        <w:t xml:space="preserve"> prior to commencement of meetings</w:t>
      </w:r>
      <w:r w:rsidR="00B8499F" w:rsidRPr="33CFAFCB">
        <w:rPr>
          <w:rFonts w:ascii="Arial" w:hAnsi="Arial"/>
          <w:sz w:val="24"/>
          <w:szCs w:val="24"/>
        </w:rPr>
        <w:t>,</w:t>
      </w:r>
      <w:r w:rsidR="00873EF3" w:rsidRPr="33CFAFCB">
        <w:rPr>
          <w:rFonts w:ascii="Arial" w:hAnsi="Arial"/>
          <w:sz w:val="24"/>
          <w:szCs w:val="24"/>
        </w:rPr>
        <w:t xml:space="preserve"> and </w:t>
      </w:r>
      <w:r w:rsidR="00B8499F" w:rsidRPr="33CFAFCB">
        <w:rPr>
          <w:rFonts w:ascii="Arial" w:hAnsi="Arial"/>
          <w:sz w:val="24"/>
          <w:szCs w:val="24"/>
        </w:rPr>
        <w:t xml:space="preserve">then </w:t>
      </w:r>
      <w:r w:rsidR="00873EF3" w:rsidRPr="33CFAFCB">
        <w:rPr>
          <w:rFonts w:ascii="Arial" w:hAnsi="Arial"/>
          <w:sz w:val="24"/>
          <w:szCs w:val="24"/>
        </w:rPr>
        <w:t>included in</w:t>
      </w:r>
      <w:r w:rsidR="00B8499F" w:rsidRPr="33CFAFCB">
        <w:rPr>
          <w:rFonts w:ascii="Arial" w:hAnsi="Arial"/>
          <w:sz w:val="24"/>
          <w:szCs w:val="24"/>
        </w:rPr>
        <w:t xml:space="preserve"> all</w:t>
      </w:r>
      <w:r w:rsidR="00873EF3" w:rsidRPr="33CFAFCB">
        <w:rPr>
          <w:rFonts w:ascii="Arial" w:hAnsi="Arial"/>
          <w:sz w:val="24"/>
          <w:szCs w:val="24"/>
        </w:rPr>
        <w:t xml:space="preserve"> files submitted to the Faculty Office</w:t>
      </w:r>
      <w:r w:rsidR="00B8499F" w:rsidRPr="33CFAFCB">
        <w:rPr>
          <w:rFonts w:ascii="Arial" w:hAnsi="Arial"/>
          <w:sz w:val="24"/>
          <w:szCs w:val="24"/>
        </w:rPr>
        <w:t xml:space="preserve"> and </w:t>
      </w:r>
      <w:r w:rsidR="00EF7BE6" w:rsidRPr="33CFAFCB">
        <w:rPr>
          <w:rFonts w:ascii="Arial" w:hAnsi="Arial"/>
          <w:sz w:val="24"/>
          <w:szCs w:val="24"/>
        </w:rPr>
        <w:t xml:space="preserve">to </w:t>
      </w:r>
      <w:r w:rsidR="007E4DBE" w:rsidRPr="33CFAFCB">
        <w:rPr>
          <w:rFonts w:ascii="Arial" w:hAnsi="Arial"/>
          <w:sz w:val="24"/>
          <w:szCs w:val="24"/>
        </w:rPr>
        <w:t>the Provost</w:t>
      </w:r>
      <w:r w:rsidR="00BC6A61" w:rsidRPr="33CFAFCB">
        <w:rPr>
          <w:rFonts w:ascii="Arial" w:hAnsi="Arial"/>
          <w:sz w:val="24"/>
          <w:szCs w:val="24"/>
        </w:rPr>
        <w:t>’s</w:t>
      </w:r>
      <w:r w:rsidR="007E4DBE" w:rsidRPr="33CFAFCB">
        <w:rPr>
          <w:rFonts w:ascii="Arial" w:hAnsi="Arial"/>
          <w:sz w:val="24"/>
          <w:szCs w:val="24"/>
        </w:rPr>
        <w:t xml:space="preserve"> Office.</w:t>
      </w:r>
    </w:p>
    <w:p w14:paraId="69A627B9" w14:textId="77777777" w:rsidR="00B6776A" w:rsidRPr="00B6776A" w:rsidRDefault="00B6776A" w:rsidP="00B6776A">
      <w:pPr>
        <w:ind w:left="709" w:right="531"/>
        <w:jc w:val="left"/>
        <w:rPr>
          <w:rFonts w:ascii="Arial" w:hAnsi="Arial"/>
          <w:sz w:val="24"/>
          <w:szCs w:val="24"/>
        </w:rPr>
      </w:pPr>
    </w:p>
    <w:p w14:paraId="264ECB03" w14:textId="49735E5C" w:rsidR="00EF7BE6" w:rsidRDefault="00BC6A61" w:rsidP="00B6776A">
      <w:pPr>
        <w:ind w:left="709" w:right="531"/>
        <w:jc w:val="left"/>
        <w:rPr>
          <w:rFonts w:ascii="Arial" w:hAnsi="Arial"/>
          <w:sz w:val="24"/>
          <w:szCs w:val="24"/>
        </w:rPr>
      </w:pPr>
      <w:r w:rsidRPr="00B6776A">
        <w:rPr>
          <w:rFonts w:ascii="Arial" w:hAnsi="Arial"/>
          <w:sz w:val="24"/>
          <w:szCs w:val="24"/>
        </w:rPr>
        <w:t>In accordance with Article</w:t>
      </w:r>
      <w:r w:rsidR="00A33A4A" w:rsidRPr="00B6776A">
        <w:rPr>
          <w:rFonts w:ascii="Arial" w:hAnsi="Arial"/>
          <w:sz w:val="24"/>
          <w:szCs w:val="24"/>
        </w:rPr>
        <w:t xml:space="preserve"> 24.2</w:t>
      </w:r>
      <w:r w:rsidR="008C7BE3" w:rsidRPr="00B6776A">
        <w:rPr>
          <w:rFonts w:ascii="Arial" w:hAnsi="Arial"/>
          <w:sz w:val="24"/>
          <w:szCs w:val="24"/>
        </w:rPr>
        <w:t xml:space="preserve"> of the </w:t>
      </w:r>
      <w:r w:rsidR="008C7BE3" w:rsidRPr="00B6776A">
        <w:rPr>
          <w:rFonts w:ascii="Arial" w:hAnsi="Arial"/>
          <w:i/>
          <w:sz w:val="24"/>
          <w:szCs w:val="24"/>
        </w:rPr>
        <w:t>Queen’s-QUFA Collective Agreement</w:t>
      </w:r>
      <w:r w:rsidR="008C7BE3" w:rsidRPr="00B6776A">
        <w:rPr>
          <w:rFonts w:ascii="Arial" w:hAnsi="Arial"/>
          <w:sz w:val="24"/>
          <w:szCs w:val="24"/>
        </w:rPr>
        <w:t>,</w:t>
      </w:r>
      <w:r w:rsidR="00A33A4A" w:rsidRPr="00B6776A">
        <w:rPr>
          <w:rFonts w:ascii="Arial" w:hAnsi="Arial"/>
          <w:sz w:val="24"/>
          <w:szCs w:val="24"/>
        </w:rPr>
        <w:t xml:space="preserve"> </w:t>
      </w:r>
      <w:r w:rsidR="00B6776A" w:rsidRPr="00B6776A">
        <w:rPr>
          <w:rFonts w:ascii="Arial" w:hAnsi="Arial"/>
          <w:sz w:val="24"/>
          <w:szCs w:val="24"/>
        </w:rPr>
        <w:t>p</w:t>
      </w:r>
      <w:r w:rsidR="00E643D5" w:rsidRPr="00B6776A">
        <w:rPr>
          <w:rFonts w:ascii="Arial" w:hAnsi="Arial"/>
          <w:sz w:val="24"/>
          <w:szCs w:val="24"/>
        </w:rPr>
        <w:t xml:space="preserve">ersons (excluding students) chosen to serve on Personnel (Renewal/Reappointment, Tenure/Continuing Appointment and Promotion) Committees and administrators with a recommendatory or decision-making role in an appointments or personnel process may only carry out such functions after successfully completing within the previous </w:t>
      </w:r>
      <w:r w:rsidR="00474D7B">
        <w:rPr>
          <w:rFonts w:ascii="Arial" w:hAnsi="Arial"/>
          <w:sz w:val="24"/>
          <w:szCs w:val="24"/>
        </w:rPr>
        <w:t>five</w:t>
      </w:r>
      <w:r w:rsidR="00E643D5" w:rsidRPr="00B6776A">
        <w:rPr>
          <w:rFonts w:ascii="Arial" w:hAnsi="Arial"/>
          <w:sz w:val="24"/>
          <w:szCs w:val="24"/>
        </w:rPr>
        <w:t xml:space="preserve"> (</w:t>
      </w:r>
      <w:r w:rsidR="00474D7B">
        <w:rPr>
          <w:rFonts w:ascii="Arial" w:hAnsi="Arial"/>
          <w:sz w:val="24"/>
          <w:szCs w:val="24"/>
        </w:rPr>
        <w:t>5</w:t>
      </w:r>
      <w:r w:rsidR="00E643D5" w:rsidRPr="00B6776A">
        <w:rPr>
          <w:rFonts w:ascii="Arial" w:hAnsi="Arial"/>
          <w:sz w:val="24"/>
          <w:szCs w:val="24"/>
        </w:rPr>
        <w:t xml:space="preserve">) years, a familiarization and training workshop with respect to employment equity. </w:t>
      </w:r>
      <w:r w:rsidR="00BE1E8F" w:rsidRPr="00B6776A">
        <w:rPr>
          <w:rFonts w:ascii="Arial" w:hAnsi="Arial"/>
          <w:sz w:val="24"/>
          <w:szCs w:val="24"/>
        </w:rPr>
        <w:t>Th</w:t>
      </w:r>
      <w:r w:rsidR="00A33A4A" w:rsidRPr="00B6776A">
        <w:rPr>
          <w:rFonts w:ascii="Arial" w:hAnsi="Arial"/>
          <w:sz w:val="24"/>
          <w:szCs w:val="24"/>
        </w:rPr>
        <w:t xml:space="preserve">e </w:t>
      </w:r>
      <w:r w:rsidR="00BE1E8F" w:rsidRPr="00B6776A">
        <w:rPr>
          <w:rFonts w:ascii="Arial" w:hAnsi="Arial"/>
          <w:sz w:val="24"/>
          <w:szCs w:val="24"/>
        </w:rPr>
        <w:t xml:space="preserve">designated </w:t>
      </w:r>
      <w:r w:rsidR="00A33A4A" w:rsidRPr="00B6776A">
        <w:rPr>
          <w:rFonts w:ascii="Arial" w:hAnsi="Arial"/>
          <w:sz w:val="24"/>
          <w:szCs w:val="24"/>
        </w:rPr>
        <w:t xml:space="preserve">Employment Equity Representative </w:t>
      </w:r>
      <w:r w:rsidR="00BE1E8F" w:rsidRPr="00B6776A">
        <w:rPr>
          <w:rFonts w:ascii="Arial" w:hAnsi="Arial"/>
          <w:sz w:val="24"/>
          <w:szCs w:val="24"/>
        </w:rPr>
        <w:t>(normally a member with tenure) m</w:t>
      </w:r>
      <w:r w:rsidR="00A33A4A" w:rsidRPr="00B6776A">
        <w:rPr>
          <w:rFonts w:ascii="Arial" w:hAnsi="Arial"/>
          <w:sz w:val="24"/>
          <w:szCs w:val="24"/>
        </w:rPr>
        <w:t>ust have participated in an additional Employment Equity Representative workshop</w:t>
      </w:r>
      <w:r w:rsidR="00BE1E8F" w:rsidRPr="00B6776A">
        <w:rPr>
          <w:rFonts w:ascii="Arial" w:hAnsi="Arial"/>
          <w:sz w:val="24"/>
          <w:szCs w:val="24"/>
        </w:rPr>
        <w:t xml:space="preserve"> (Articles 24.2.2 and 24.4.2)</w:t>
      </w:r>
      <w:r w:rsidR="00A33A4A" w:rsidRPr="00B6776A">
        <w:rPr>
          <w:rFonts w:ascii="Arial" w:hAnsi="Arial"/>
          <w:sz w:val="24"/>
          <w:szCs w:val="24"/>
        </w:rPr>
        <w:t>.</w:t>
      </w:r>
      <w:r w:rsidR="00EF731D">
        <w:rPr>
          <w:rFonts w:ascii="Arial" w:hAnsi="Arial"/>
          <w:sz w:val="24"/>
          <w:szCs w:val="24"/>
        </w:rPr>
        <w:t xml:space="preserve"> These workshops are available</w:t>
      </w:r>
      <w:r w:rsidR="00066FC0">
        <w:rPr>
          <w:rFonts w:ascii="Arial" w:hAnsi="Arial"/>
          <w:sz w:val="24"/>
          <w:szCs w:val="24"/>
        </w:rPr>
        <w:t xml:space="preserve"> via remote delivery</w:t>
      </w:r>
      <w:r w:rsidR="00EF731D">
        <w:rPr>
          <w:rFonts w:ascii="Arial" w:hAnsi="Arial"/>
          <w:sz w:val="24"/>
          <w:szCs w:val="24"/>
        </w:rPr>
        <w:t xml:space="preserve">; register </w:t>
      </w:r>
      <w:r w:rsidR="00066FC0">
        <w:rPr>
          <w:rFonts w:ascii="Arial" w:hAnsi="Arial"/>
          <w:sz w:val="24"/>
          <w:szCs w:val="24"/>
        </w:rPr>
        <w:t>on</w:t>
      </w:r>
      <w:r w:rsidR="00EF731D">
        <w:rPr>
          <w:rFonts w:ascii="Arial" w:hAnsi="Arial"/>
          <w:sz w:val="24"/>
          <w:szCs w:val="24"/>
        </w:rPr>
        <w:t xml:space="preserve"> the </w:t>
      </w:r>
      <w:r w:rsidR="00474D7B">
        <w:rPr>
          <w:rFonts w:ascii="Arial" w:hAnsi="Arial"/>
          <w:sz w:val="24"/>
          <w:szCs w:val="24"/>
        </w:rPr>
        <w:t xml:space="preserve">Human Rights and </w:t>
      </w:r>
      <w:r w:rsidR="00EF731D">
        <w:rPr>
          <w:rFonts w:ascii="Arial" w:hAnsi="Arial"/>
          <w:sz w:val="24"/>
          <w:szCs w:val="24"/>
        </w:rPr>
        <w:t xml:space="preserve">Equity Services </w:t>
      </w:r>
      <w:hyperlink r:id="rId9" w:history="1">
        <w:r w:rsidR="00EF731D" w:rsidRPr="00EF731D">
          <w:rPr>
            <w:rStyle w:val="Hyperlink"/>
            <w:rFonts w:ascii="Arial" w:hAnsi="Arial"/>
            <w:sz w:val="24"/>
            <w:szCs w:val="24"/>
          </w:rPr>
          <w:t>website</w:t>
        </w:r>
      </w:hyperlink>
      <w:r w:rsidR="00EF731D">
        <w:rPr>
          <w:rFonts w:ascii="Arial" w:hAnsi="Arial"/>
          <w:sz w:val="24"/>
          <w:szCs w:val="24"/>
        </w:rPr>
        <w:t xml:space="preserve">. </w:t>
      </w:r>
    </w:p>
    <w:p w14:paraId="37CEEDA9" w14:textId="77777777" w:rsidR="00B6776A" w:rsidRPr="00B6776A" w:rsidRDefault="00B6776A" w:rsidP="00B6776A">
      <w:pPr>
        <w:ind w:left="709" w:right="531"/>
        <w:jc w:val="left"/>
        <w:rPr>
          <w:rFonts w:ascii="Arial" w:hAnsi="Arial"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1134"/>
        <w:gridCol w:w="1523"/>
        <w:gridCol w:w="1620"/>
        <w:gridCol w:w="1440"/>
        <w:gridCol w:w="1654"/>
      </w:tblGrid>
      <w:tr w:rsidR="00873EF3" w:rsidRPr="005F6D0B" w14:paraId="4E431380" w14:textId="77777777" w:rsidTr="00EF7BE6">
        <w:trPr>
          <w:trHeight w:val="758"/>
        </w:trPr>
        <w:tc>
          <w:tcPr>
            <w:tcW w:w="2694" w:type="dxa"/>
            <w:vMerge w:val="restart"/>
            <w:shd w:val="clear" w:color="auto" w:fill="DBE5F1"/>
            <w:vAlign w:val="center"/>
          </w:tcPr>
          <w:p w14:paraId="18802F62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2977" w:type="dxa"/>
            <w:vMerge w:val="restart"/>
            <w:shd w:val="clear" w:color="auto" w:fill="DBE5F1"/>
            <w:vAlign w:val="center"/>
          </w:tcPr>
          <w:p w14:paraId="08A684EB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Academic Rank</w:t>
            </w:r>
          </w:p>
          <w:p w14:paraId="7745D554" w14:textId="77777777" w:rsidR="008F2E5D" w:rsidRPr="005F6D0B" w:rsidRDefault="008F2E5D" w:rsidP="00292705">
            <w:pPr>
              <w:rPr>
                <w:rFonts w:ascii="Arial" w:hAnsi="Arial"/>
                <w:i/>
                <w:sz w:val="20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F6D0B" w:rsidRPr="005F6D0B">
              <w:rPr>
                <w:rFonts w:ascii="Arial" w:hAnsi="Arial"/>
                <w:sz w:val="22"/>
                <w:szCs w:val="22"/>
              </w:rPr>
              <w:t>(</w:t>
            </w:r>
            <w:r w:rsidRPr="005F6D0B">
              <w:rPr>
                <w:rFonts w:ascii="Arial" w:hAnsi="Arial"/>
                <w:i/>
                <w:sz w:val="20"/>
              </w:rPr>
              <w:t>Prof, Assoc</w:t>
            </w:r>
            <w:r w:rsidR="005F6D0B">
              <w:rPr>
                <w:rFonts w:ascii="Arial" w:hAnsi="Arial"/>
                <w:i/>
                <w:sz w:val="20"/>
              </w:rPr>
              <w:t>.</w:t>
            </w:r>
            <w:r w:rsidRPr="005F6D0B">
              <w:rPr>
                <w:rFonts w:ascii="Arial" w:hAnsi="Arial"/>
                <w:i/>
                <w:sz w:val="20"/>
              </w:rPr>
              <w:t xml:space="preserve"> Prof,</w:t>
            </w:r>
            <w:r w:rsidR="00B46FF6" w:rsidRPr="005F6D0B">
              <w:rPr>
                <w:rFonts w:ascii="Arial" w:hAnsi="Arial"/>
                <w:i/>
                <w:sz w:val="20"/>
              </w:rPr>
              <w:t xml:space="preserve"> </w:t>
            </w:r>
            <w:r w:rsidRPr="005F6D0B">
              <w:rPr>
                <w:rFonts w:ascii="Arial" w:hAnsi="Arial"/>
                <w:i/>
                <w:sz w:val="20"/>
              </w:rPr>
              <w:t>Asst</w:t>
            </w:r>
            <w:r w:rsidR="005F6D0B">
              <w:rPr>
                <w:rFonts w:ascii="Arial" w:hAnsi="Arial"/>
                <w:i/>
                <w:sz w:val="20"/>
              </w:rPr>
              <w:t>.</w:t>
            </w:r>
            <w:r w:rsidRPr="005F6D0B">
              <w:rPr>
                <w:rFonts w:ascii="Arial" w:hAnsi="Arial"/>
                <w:i/>
                <w:sz w:val="20"/>
              </w:rPr>
              <w:t xml:space="preserve"> Prof)</w:t>
            </w:r>
          </w:p>
          <w:p w14:paraId="4D15ECEE" w14:textId="77777777" w:rsidR="00EF7BE6" w:rsidRDefault="00873EF3" w:rsidP="00EF7BE6">
            <w:pPr>
              <w:rPr>
                <w:rFonts w:ascii="Arial" w:hAnsi="Arial"/>
                <w:b/>
                <w:sz w:val="20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a</w:t>
            </w:r>
            <w:r w:rsidR="0065698F" w:rsidRPr="005F6D0B">
              <w:rPr>
                <w:rFonts w:ascii="Arial" w:hAnsi="Arial"/>
                <w:b/>
                <w:sz w:val="22"/>
                <w:szCs w:val="22"/>
              </w:rPr>
              <w:t>nd Status</w:t>
            </w:r>
            <w:r w:rsidR="0065698F" w:rsidRPr="005F6D0B">
              <w:rPr>
                <w:rFonts w:ascii="Arial" w:hAnsi="Arial"/>
                <w:b/>
                <w:sz w:val="20"/>
              </w:rPr>
              <w:t xml:space="preserve"> </w:t>
            </w:r>
          </w:p>
          <w:p w14:paraId="5D2F3236" w14:textId="77777777" w:rsidR="008F2E5D" w:rsidRPr="00EF7BE6" w:rsidRDefault="008F2E5D" w:rsidP="00EF7BE6">
            <w:pPr>
              <w:rPr>
                <w:rFonts w:ascii="Arial" w:hAnsi="Arial"/>
                <w:b/>
                <w:sz w:val="20"/>
              </w:rPr>
            </w:pPr>
            <w:r w:rsidRPr="005F6D0B">
              <w:rPr>
                <w:rFonts w:ascii="Arial" w:hAnsi="Arial"/>
                <w:i/>
                <w:sz w:val="20"/>
              </w:rPr>
              <w:t>(</w:t>
            </w:r>
            <w:r w:rsidR="00BC6A61" w:rsidRPr="005F6D0B">
              <w:rPr>
                <w:rFonts w:ascii="Arial" w:hAnsi="Arial"/>
                <w:i/>
                <w:sz w:val="20"/>
              </w:rPr>
              <w:t>T</w:t>
            </w:r>
            <w:r w:rsidRPr="005F6D0B">
              <w:rPr>
                <w:rFonts w:ascii="Arial" w:hAnsi="Arial"/>
                <w:i/>
                <w:sz w:val="20"/>
              </w:rPr>
              <w:t>enure</w:t>
            </w:r>
            <w:r w:rsidR="0065698F" w:rsidRPr="005F6D0B">
              <w:rPr>
                <w:rFonts w:ascii="Arial" w:hAnsi="Arial"/>
                <w:i/>
                <w:sz w:val="20"/>
              </w:rPr>
              <w:t>-</w:t>
            </w:r>
            <w:r w:rsidR="00EF7BE6">
              <w:rPr>
                <w:rFonts w:ascii="Arial" w:hAnsi="Arial"/>
                <w:i/>
                <w:sz w:val="20"/>
              </w:rPr>
              <w:t>track, Special, Adj.,</w:t>
            </w:r>
            <w:r w:rsidR="00BC6A61" w:rsidRPr="005F6D0B">
              <w:rPr>
                <w:rFonts w:ascii="Arial" w:hAnsi="Arial"/>
                <w:i/>
                <w:sz w:val="20"/>
              </w:rPr>
              <w:t xml:space="preserve"> R</w:t>
            </w:r>
            <w:r w:rsidRPr="005F6D0B">
              <w:rPr>
                <w:rFonts w:ascii="Arial" w:hAnsi="Arial"/>
                <w:i/>
                <w:sz w:val="20"/>
              </w:rPr>
              <w:t xml:space="preserve">enewed </w:t>
            </w:r>
            <w:r w:rsidR="00BC6A61" w:rsidRPr="005F6D0B">
              <w:rPr>
                <w:rFonts w:ascii="Arial" w:hAnsi="Arial"/>
                <w:i/>
                <w:sz w:val="20"/>
              </w:rPr>
              <w:t>T</w:t>
            </w:r>
            <w:r w:rsidRPr="005F6D0B">
              <w:rPr>
                <w:rFonts w:ascii="Arial" w:hAnsi="Arial"/>
                <w:i/>
                <w:sz w:val="20"/>
              </w:rPr>
              <w:t>enure</w:t>
            </w:r>
            <w:r w:rsidR="0065698F" w:rsidRPr="005F6D0B">
              <w:rPr>
                <w:rFonts w:ascii="Arial" w:hAnsi="Arial"/>
                <w:i/>
                <w:sz w:val="20"/>
              </w:rPr>
              <w:t>-</w:t>
            </w:r>
            <w:r w:rsidRPr="005F6D0B">
              <w:rPr>
                <w:rFonts w:ascii="Arial" w:hAnsi="Arial"/>
                <w:i/>
                <w:sz w:val="20"/>
              </w:rPr>
              <w:t>track</w:t>
            </w:r>
            <w:r w:rsidR="0065698F" w:rsidRPr="005F6D0B">
              <w:rPr>
                <w:rFonts w:ascii="Arial" w:hAnsi="Arial"/>
                <w:i/>
                <w:sz w:val="20"/>
              </w:rPr>
              <w:t xml:space="preserve">, </w:t>
            </w:r>
            <w:r w:rsidR="00BC6A61" w:rsidRPr="005F6D0B">
              <w:rPr>
                <w:rFonts w:ascii="Arial" w:hAnsi="Arial"/>
                <w:i/>
                <w:sz w:val="20"/>
              </w:rPr>
              <w:t>T</w:t>
            </w:r>
            <w:r w:rsidR="0065698F" w:rsidRPr="005F6D0B">
              <w:rPr>
                <w:rFonts w:ascii="Arial" w:hAnsi="Arial"/>
                <w:i/>
                <w:sz w:val="20"/>
              </w:rPr>
              <w:t>enured</w:t>
            </w:r>
            <w:r w:rsidRPr="005F6D0B">
              <w:rPr>
                <w:rFonts w:ascii="Arial" w:hAnsi="Arial"/>
                <w:i/>
                <w:sz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BE5F1"/>
            <w:vAlign w:val="center"/>
          </w:tcPr>
          <w:p w14:paraId="76A633F4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Dept/Academic</w:t>
            </w:r>
          </w:p>
          <w:p w14:paraId="61241EE2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Unit</w:t>
            </w: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14:paraId="41C1BF0F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QUFA</w:t>
            </w:r>
          </w:p>
          <w:p w14:paraId="40CB7F10" w14:textId="77777777" w:rsidR="00873EF3" w:rsidRPr="005F6D0B" w:rsidRDefault="00873EF3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Member</w:t>
            </w:r>
          </w:p>
          <w:p w14:paraId="59D64FC5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(Y/N)</w:t>
            </w:r>
          </w:p>
        </w:tc>
        <w:tc>
          <w:tcPr>
            <w:tcW w:w="1523" w:type="dxa"/>
            <w:vMerge w:val="restart"/>
            <w:shd w:val="clear" w:color="auto" w:fill="DBE5F1"/>
            <w:vAlign w:val="center"/>
          </w:tcPr>
          <w:p w14:paraId="0DBF12EF" w14:textId="77777777" w:rsidR="008F2E5D" w:rsidRPr="005F6D0B" w:rsidRDefault="008F2E5D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Role</w:t>
            </w:r>
          </w:p>
          <w:p w14:paraId="7646108B" w14:textId="77777777" w:rsidR="008F2E5D" w:rsidRPr="005F6D0B" w:rsidRDefault="008F2E5D" w:rsidP="00292705">
            <w:pPr>
              <w:rPr>
                <w:rFonts w:ascii="Arial" w:hAnsi="Arial"/>
                <w:b/>
                <w:sz w:val="20"/>
              </w:rPr>
            </w:pPr>
            <w:r w:rsidRPr="005F6D0B">
              <w:rPr>
                <w:rFonts w:ascii="Arial" w:hAnsi="Arial"/>
                <w:sz w:val="20"/>
              </w:rPr>
              <w:t>(</w:t>
            </w:r>
            <w:r w:rsidRPr="005F6D0B">
              <w:rPr>
                <w:rFonts w:ascii="Arial" w:hAnsi="Arial"/>
                <w:i/>
                <w:sz w:val="20"/>
              </w:rPr>
              <w:t>Member, Chair, Equity Rep, Student Rep)</w:t>
            </w:r>
          </w:p>
        </w:tc>
        <w:tc>
          <w:tcPr>
            <w:tcW w:w="3060" w:type="dxa"/>
            <w:gridSpan w:val="2"/>
            <w:shd w:val="clear" w:color="auto" w:fill="DBE5F1"/>
            <w:vAlign w:val="center"/>
          </w:tcPr>
          <w:p w14:paraId="78F5ADC3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Completion of Employment Equity Workshop</w:t>
            </w:r>
          </w:p>
        </w:tc>
        <w:tc>
          <w:tcPr>
            <w:tcW w:w="1654" w:type="dxa"/>
            <w:vMerge w:val="restart"/>
            <w:shd w:val="clear" w:color="auto" w:fill="DBE5F1"/>
            <w:vAlign w:val="center"/>
          </w:tcPr>
          <w:p w14:paraId="0418090E" w14:textId="77777777" w:rsidR="008F2E5D" w:rsidRPr="00EF7BE6" w:rsidRDefault="008C7BE3" w:rsidP="00EF7BE6">
            <w:pPr>
              <w:rPr>
                <w:rFonts w:ascii="Arial" w:hAnsi="Arial"/>
                <w:b/>
                <w:sz w:val="18"/>
                <w:szCs w:val="18"/>
              </w:rPr>
            </w:pPr>
            <w:r w:rsidRPr="00EF7BE6">
              <w:rPr>
                <w:rFonts w:ascii="Arial" w:hAnsi="Arial"/>
                <w:b/>
                <w:sz w:val="18"/>
                <w:szCs w:val="18"/>
              </w:rPr>
              <w:t>Conflict of Interest and Apprehension of Bias (Article</w:t>
            </w:r>
            <w:r w:rsidR="005F6D0B" w:rsidRPr="00EF7BE6">
              <w:rPr>
                <w:rFonts w:ascii="Arial" w:hAnsi="Arial"/>
                <w:b/>
                <w:sz w:val="18"/>
                <w:szCs w:val="18"/>
              </w:rPr>
              <w:t>s</w:t>
            </w:r>
            <w:r w:rsidRPr="00EF7BE6">
              <w:rPr>
                <w:rFonts w:ascii="Arial" w:hAnsi="Arial"/>
                <w:b/>
                <w:sz w:val="18"/>
                <w:szCs w:val="18"/>
              </w:rPr>
              <w:t xml:space="preserve"> 30.2.5 &amp; 31.2.5)</w:t>
            </w:r>
          </w:p>
          <w:p w14:paraId="29201144" w14:textId="77777777" w:rsidR="008F2E5D" w:rsidRPr="005F6D0B" w:rsidRDefault="008F2E5D" w:rsidP="008F2E5D">
            <w:pPr>
              <w:rPr>
                <w:rFonts w:ascii="Arial" w:hAnsi="Arial"/>
                <w:b/>
                <w:sz w:val="22"/>
                <w:szCs w:val="22"/>
              </w:rPr>
            </w:pPr>
            <w:r w:rsidRPr="00EF7BE6">
              <w:rPr>
                <w:rFonts w:ascii="Arial" w:hAnsi="Arial"/>
                <w:b/>
                <w:sz w:val="18"/>
                <w:szCs w:val="18"/>
              </w:rPr>
              <w:t>(Y/N)</w:t>
            </w:r>
          </w:p>
        </w:tc>
      </w:tr>
      <w:tr w:rsidR="00873EF3" w:rsidRPr="005F6D0B" w14:paraId="1359F24C" w14:textId="77777777" w:rsidTr="00EF7BE6">
        <w:trPr>
          <w:trHeight w:val="984"/>
        </w:trPr>
        <w:tc>
          <w:tcPr>
            <w:tcW w:w="2694" w:type="dxa"/>
            <w:vMerge/>
          </w:tcPr>
          <w:p w14:paraId="7E4FFF5F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E04D29A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1037C8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38EBB1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14:paraId="31B6BED7" w14:textId="77777777" w:rsidR="008F2E5D" w:rsidRPr="005F6D0B" w:rsidRDefault="008F2E5D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C41A44" w14:textId="77777777" w:rsidR="008F2E5D" w:rsidRPr="005F6D0B" w:rsidRDefault="008F2E5D" w:rsidP="001411A5">
            <w:pPr>
              <w:rPr>
                <w:rFonts w:ascii="Arial" w:hAnsi="Arial"/>
                <w:sz w:val="22"/>
                <w:szCs w:val="22"/>
              </w:rPr>
            </w:pPr>
            <w:r w:rsidRPr="005F6D0B">
              <w:rPr>
                <w:rFonts w:ascii="Arial" w:hAnsi="Arial"/>
                <w:sz w:val="22"/>
                <w:szCs w:val="22"/>
              </w:rPr>
              <w:t>Appointments and RTPC</w:t>
            </w:r>
          </w:p>
          <w:p w14:paraId="60308C93" w14:textId="77777777" w:rsidR="008F2E5D" w:rsidRPr="005F6D0B" w:rsidRDefault="008F2E5D" w:rsidP="001411A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(Y/N)</w:t>
            </w:r>
          </w:p>
        </w:tc>
        <w:tc>
          <w:tcPr>
            <w:tcW w:w="1440" w:type="dxa"/>
          </w:tcPr>
          <w:p w14:paraId="418DD67E" w14:textId="77777777" w:rsidR="008F2E5D" w:rsidRPr="005F6D0B" w:rsidRDefault="008F2E5D" w:rsidP="001411A5">
            <w:pPr>
              <w:rPr>
                <w:rFonts w:ascii="Arial" w:hAnsi="Arial"/>
                <w:sz w:val="22"/>
                <w:szCs w:val="22"/>
              </w:rPr>
            </w:pPr>
            <w:r w:rsidRPr="005F6D0B">
              <w:rPr>
                <w:rFonts w:ascii="Arial" w:hAnsi="Arial"/>
                <w:sz w:val="22"/>
                <w:szCs w:val="22"/>
              </w:rPr>
              <w:t>Employment Equity Rep</w:t>
            </w:r>
          </w:p>
          <w:p w14:paraId="796A799C" w14:textId="77777777" w:rsidR="008F2E5D" w:rsidRPr="005F6D0B" w:rsidRDefault="008F2E5D" w:rsidP="001411A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(Y/N)</w:t>
            </w:r>
          </w:p>
        </w:tc>
        <w:tc>
          <w:tcPr>
            <w:tcW w:w="1654" w:type="dxa"/>
            <w:vMerge/>
          </w:tcPr>
          <w:p w14:paraId="04C84DB6" w14:textId="77777777" w:rsidR="008F2E5D" w:rsidRPr="005F6D0B" w:rsidRDefault="008F2E5D" w:rsidP="001411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73EF3" w:rsidRPr="005F6D0B" w14:paraId="0132A25D" w14:textId="77777777" w:rsidTr="00EF7BE6">
        <w:tc>
          <w:tcPr>
            <w:tcW w:w="2694" w:type="dxa"/>
          </w:tcPr>
          <w:p w14:paraId="7CB10368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14:paraId="2DDC96A8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28C77D6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DE072F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C689FE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4A89FAD" w14:textId="77777777" w:rsidR="008F2E5D" w:rsidRPr="005F6D0B" w:rsidRDefault="008F3B51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5F6D0B">
              <w:rPr>
                <w:rFonts w:ascii="Arial" w:hAnsi="Arial"/>
                <w:sz w:val="22"/>
                <w:szCs w:val="22"/>
              </w:rPr>
              <w:t>Chair</w:t>
            </w:r>
          </w:p>
        </w:tc>
        <w:tc>
          <w:tcPr>
            <w:tcW w:w="1620" w:type="dxa"/>
          </w:tcPr>
          <w:p w14:paraId="340297D9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883E2A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54" w:type="dxa"/>
          </w:tcPr>
          <w:p w14:paraId="1FC5C566" w14:textId="77777777" w:rsidR="008F2E5D" w:rsidRPr="005F6D0B" w:rsidRDefault="008F2E5D" w:rsidP="0065698F">
            <w:pPr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73EF3" w:rsidRPr="005F6D0B" w14:paraId="57B9AB61" w14:textId="77777777" w:rsidTr="00EF7BE6">
        <w:tc>
          <w:tcPr>
            <w:tcW w:w="2694" w:type="dxa"/>
          </w:tcPr>
          <w:p w14:paraId="0E8B8821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9F21243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B36320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EEAF75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CE023C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7386C66" w14:textId="77777777" w:rsidR="008F2E5D" w:rsidRPr="005F6D0B" w:rsidRDefault="008F3B51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5F6D0B">
              <w:rPr>
                <w:rFonts w:ascii="Arial" w:hAnsi="Arial"/>
                <w:sz w:val="22"/>
                <w:szCs w:val="22"/>
              </w:rPr>
              <w:t>Equity Rep</w:t>
            </w:r>
          </w:p>
        </w:tc>
        <w:tc>
          <w:tcPr>
            <w:tcW w:w="1620" w:type="dxa"/>
          </w:tcPr>
          <w:p w14:paraId="3AA34C2A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DA932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240B703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73EF3" w:rsidRPr="005F6D0B" w14:paraId="3081BE31" w14:textId="77777777" w:rsidTr="00EF7BE6">
        <w:tc>
          <w:tcPr>
            <w:tcW w:w="2694" w:type="dxa"/>
          </w:tcPr>
          <w:p w14:paraId="08F09869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113A467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96B5FF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D0C26A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BF40FD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82CF3A5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8BAA3A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0E5021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C24F2C1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73EF3" w:rsidRPr="005F6D0B" w14:paraId="0D7D7373" w14:textId="77777777" w:rsidTr="00EF7BE6">
        <w:tc>
          <w:tcPr>
            <w:tcW w:w="2694" w:type="dxa"/>
          </w:tcPr>
          <w:p w14:paraId="7C6A1CD0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0DE04E8D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1323BC8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2C4937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189A3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30A1712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23D3BE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7F27CA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B2675AD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73EF3" w:rsidRPr="005F6D0B" w14:paraId="4B7DC1A8" w14:textId="77777777" w:rsidTr="00EF7BE6">
        <w:tc>
          <w:tcPr>
            <w:tcW w:w="2694" w:type="dxa"/>
          </w:tcPr>
          <w:p w14:paraId="20C2B129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68133614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0E8258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B4514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860BAB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57AA59E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307A09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7C68ABB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06C4EB26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73EF3" w:rsidRPr="005F6D0B" w14:paraId="5B43F927" w14:textId="77777777" w:rsidTr="00EF7BE6">
        <w:tc>
          <w:tcPr>
            <w:tcW w:w="2694" w:type="dxa"/>
          </w:tcPr>
          <w:p w14:paraId="327B345B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3B94573C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E359E9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FD1390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E465EF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0276DDF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AEDB01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148AC9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D1CF730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73EF3" w:rsidRPr="005F6D0B" w14:paraId="44CAF85A" w14:textId="77777777" w:rsidTr="00EF7BE6">
        <w:tc>
          <w:tcPr>
            <w:tcW w:w="2694" w:type="dxa"/>
          </w:tcPr>
          <w:p w14:paraId="59BA2BCD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562F411F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E22072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039B9E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75CCF3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24443DE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EC8154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2A451D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3AA3BF5" w14:textId="77777777" w:rsidR="008F2E5D" w:rsidRPr="005F6D0B" w:rsidRDefault="008F2E5D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9A66013" w14:textId="77777777" w:rsidR="00954999" w:rsidRPr="005F6D0B" w:rsidRDefault="00954999" w:rsidP="00954999">
      <w:pPr>
        <w:jc w:val="left"/>
        <w:rPr>
          <w:rFonts w:ascii="Arial" w:hAnsi="Arial"/>
          <w:sz w:val="24"/>
          <w:szCs w:val="24"/>
        </w:rPr>
      </w:pPr>
    </w:p>
    <w:sectPr w:rsidR="00954999" w:rsidRPr="005F6D0B" w:rsidSect="005F6D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567" w:bottom="720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78F9" w14:textId="77777777" w:rsidR="0079178E" w:rsidRDefault="0079178E" w:rsidP="00BA29FB">
      <w:r>
        <w:separator/>
      </w:r>
    </w:p>
  </w:endnote>
  <w:endnote w:type="continuationSeparator" w:id="0">
    <w:p w14:paraId="7A8951FE" w14:textId="77777777" w:rsidR="0079178E" w:rsidRDefault="0079178E" w:rsidP="00B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88C3" w14:textId="77777777" w:rsidR="00751262" w:rsidRDefault="0075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5068" w14:textId="435BFF80" w:rsidR="00954999" w:rsidRDefault="00E643D5" w:rsidP="00D62026">
    <w:pPr>
      <w:jc w:val="right"/>
    </w:pPr>
    <w:r>
      <w:rPr>
        <w:rFonts w:ascii="Arial" w:hAnsi="Arial"/>
        <w:sz w:val="22"/>
        <w:szCs w:val="24"/>
      </w:rPr>
      <w:t xml:space="preserve">Modified </w:t>
    </w:r>
    <w:r w:rsidR="00751262">
      <w:rPr>
        <w:rFonts w:ascii="Arial" w:hAnsi="Arial"/>
        <w:sz w:val="22"/>
        <w:szCs w:val="24"/>
      </w:rP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9500" w14:textId="77777777" w:rsidR="00751262" w:rsidRDefault="0075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4D68" w14:textId="77777777" w:rsidR="0079178E" w:rsidRDefault="0079178E" w:rsidP="00BA29FB">
      <w:r>
        <w:separator/>
      </w:r>
    </w:p>
  </w:footnote>
  <w:footnote w:type="continuationSeparator" w:id="0">
    <w:p w14:paraId="43B1AFB4" w14:textId="77777777" w:rsidR="0079178E" w:rsidRDefault="0079178E" w:rsidP="00BA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1EB8" w14:textId="77777777" w:rsidR="00751262" w:rsidRDefault="0075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D2D4" w14:textId="77777777" w:rsidR="00B6776A" w:rsidRPr="005F6D0B" w:rsidRDefault="00B6776A" w:rsidP="00B6776A">
    <w:pPr>
      <w:rPr>
        <w:rFonts w:ascii="Arial" w:hAnsi="Arial"/>
        <w:b/>
        <w:i/>
        <w:sz w:val="40"/>
        <w:szCs w:val="24"/>
        <w:u w:val="single"/>
      </w:rPr>
    </w:pPr>
    <w:r w:rsidRPr="005F6D0B">
      <w:rPr>
        <w:rFonts w:ascii="Arial" w:hAnsi="Arial"/>
        <w:b/>
        <w:spacing w:val="-4"/>
        <w:sz w:val="36"/>
        <w:szCs w:val="24"/>
      </w:rPr>
      <w:t>R</w:t>
    </w:r>
    <w:r w:rsidRPr="005F6D0B">
      <w:rPr>
        <w:rFonts w:ascii="Arial" w:hAnsi="Arial"/>
        <w:b/>
        <w:spacing w:val="-7"/>
        <w:sz w:val="36"/>
        <w:szCs w:val="24"/>
      </w:rPr>
      <w:t>T</w:t>
    </w:r>
    <w:r w:rsidRPr="005F6D0B">
      <w:rPr>
        <w:rFonts w:ascii="Arial" w:hAnsi="Arial"/>
        <w:b/>
        <w:spacing w:val="-4"/>
        <w:sz w:val="36"/>
        <w:szCs w:val="24"/>
      </w:rPr>
      <w:t>P/</w:t>
    </w:r>
    <w:r w:rsidRPr="005F6D0B">
      <w:rPr>
        <w:rFonts w:ascii="Arial" w:hAnsi="Arial"/>
        <w:b/>
        <w:spacing w:val="-6"/>
        <w:sz w:val="36"/>
        <w:szCs w:val="24"/>
      </w:rPr>
      <w:t>RC</w:t>
    </w:r>
    <w:r w:rsidRPr="005F6D0B">
      <w:rPr>
        <w:rFonts w:ascii="Arial" w:hAnsi="Arial"/>
        <w:b/>
        <w:spacing w:val="-5"/>
        <w:sz w:val="36"/>
        <w:szCs w:val="24"/>
      </w:rPr>
      <w:t>A</w:t>
    </w:r>
    <w:r w:rsidRPr="005F6D0B">
      <w:rPr>
        <w:rFonts w:ascii="Arial" w:hAnsi="Arial"/>
        <w:b/>
        <w:sz w:val="36"/>
        <w:szCs w:val="24"/>
      </w:rPr>
      <w:t>P</w:t>
    </w:r>
    <w:r w:rsidRPr="005F6D0B">
      <w:rPr>
        <w:rFonts w:ascii="Arial" w:hAnsi="Arial"/>
        <w:b/>
        <w:spacing w:val="-9"/>
        <w:sz w:val="36"/>
        <w:szCs w:val="24"/>
      </w:rPr>
      <w:t xml:space="preserve"> </w:t>
    </w:r>
    <w:r w:rsidRPr="005F6D0B">
      <w:rPr>
        <w:rFonts w:ascii="Arial" w:hAnsi="Arial"/>
        <w:b/>
        <w:spacing w:val="-4"/>
        <w:sz w:val="36"/>
        <w:szCs w:val="24"/>
      </w:rPr>
      <w:t>C</w:t>
    </w:r>
    <w:r w:rsidRPr="005F6D0B">
      <w:rPr>
        <w:rFonts w:ascii="Arial" w:hAnsi="Arial"/>
        <w:b/>
        <w:spacing w:val="-5"/>
        <w:sz w:val="36"/>
        <w:szCs w:val="24"/>
      </w:rPr>
      <w:t>o</w:t>
    </w:r>
    <w:r w:rsidRPr="005F6D0B">
      <w:rPr>
        <w:rFonts w:ascii="Arial" w:hAnsi="Arial"/>
        <w:b/>
        <w:spacing w:val="-4"/>
        <w:sz w:val="36"/>
        <w:szCs w:val="24"/>
      </w:rPr>
      <w:t>m</w:t>
    </w:r>
    <w:r w:rsidRPr="005F6D0B">
      <w:rPr>
        <w:rFonts w:ascii="Arial" w:hAnsi="Arial"/>
        <w:b/>
        <w:spacing w:val="-7"/>
        <w:sz w:val="36"/>
        <w:szCs w:val="24"/>
      </w:rPr>
      <w:t>m</w:t>
    </w:r>
    <w:r w:rsidRPr="005F6D0B">
      <w:rPr>
        <w:rFonts w:ascii="Arial" w:hAnsi="Arial"/>
        <w:b/>
        <w:spacing w:val="-4"/>
        <w:sz w:val="36"/>
        <w:szCs w:val="24"/>
      </w:rPr>
      <w:t>itt</w:t>
    </w:r>
    <w:r w:rsidRPr="005F6D0B">
      <w:rPr>
        <w:rFonts w:ascii="Arial" w:hAnsi="Arial"/>
        <w:b/>
        <w:spacing w:val="-6"/>
        <w:sz w:val="36"/>
        <w:szCs w:val="24"/>
      </w:rPr>
      <w:t>e</w:t>
    </w:r>
    <w:r w:rsidRPr="005F6D0B">
      <w:rPr>
        <w:rFonts w:ascii="Arial" w:hAnsi="Arial"/>
        <w:b/>
        <w:sz w:val="36"/>
        <w:szCs w:val="24"/>
      </w:rPr>
      <w:t>e</w:t>
    </w:r>
    <w:r w:rsidRPr="005F6D0B">
      <w:rPr>
        <w:rFonts w:ascii="Arial" w:hAnsi="Arial"/>
        <w:b/>
        <w:spacing w:val="-11"/>
        <w:sz w:val="36"/>
        <w:szCs w:val="24"/>
      </w:rPr>
      <w:t xml:space="preserve"> </w:t>
    </w:r>
    <w:r>
      <w:rPr>
        <w:rFonts w:ascii="Arial" w:hAnsi="Arial"/>
        <w:b/>
        <w:spacing w:val="-4"/>
        <w:sz w:val="36"/>
        <w:szCs w:val="24"/>
      </w:rPr>
      <w:t>M</w:t>
    </w:r>
    <w:r w:rsidRPr="005F6D0B">
      <w:rPr>
        <w:rFonts w:ascii="Arial" w:hAnsi="Arial"/>
        <w:b/>
        <w:spacing w:val="-6"/>
        <w:sz w:val="36"/>
        <w:szCs w:val="24"/>
      </w:rPr>
      <w:t>e</w:t>
    </w:r>
    <w:r w:rsidRPr="005F6D0B">
      <w:rPr>
        <w:rFonts w:ascii="Arial" w:hAnsi="Arial"/>
        <w:b/>
        <w:spacing w:val="-4"/>
        <w:sz w:val="36"/>
        <w:szCs w:val="24"/>
      </w:rPr>
      <w:t>m</w:t>
    </w:r>
    <w:r w:rsidRPr="005F6D0B">
      <w:rPr>
        <w:rFonts w:ascii="Arial" w:hAnsi="Arial"/>
        <w:b/>
        <w:spacing w:val="-5"/>
        <w:sz w:val="36"/>
        <w:szCs w:val="24"/>
      </w:rPr>
      <w:t>b</w:t>
    </w:r>
    <w:r w:rsidRPr="005F6D0B">
      <w:rPr>
        <w:rFonts w:ascii="Arial" w:hAnsi="Arial"/>
        <w:b/>
        <w:spacing w:val="-6"/>
        <w:sz w:val="36"/>
        <w:szCs w:val="24"/>
      </w:rPr>
      <w:t>er</w:t>
    </w:r>
    <w:r w:rsidRPr="005F6D0B">
      <w:rPr>
        <w:rFonts w:ascii="Arial" w:hAnsi="Arial"/>
        <w:b/>
        <w:spacing w:val="-5"/>
        <w:sz w:val="36"/>
        <w:szCs w:val="24"/>
      </w:rPr>
      <w:t>sh</w:t>
    </w:r>
    <w:r w:rsidRPr="005F6D0B">
      <w:rPr>
        <w:rFonts w:ascii="Arial" w:hAnsi="Arial"/>
        <w:b/>
        <w:spacing w:val="-7"/>
        <w:sz w:val="36"/>
        <w:szCs w:val="24"/>
      </w:rPr>
      <w:t>i</w:t>
    </w:r>
    <w:r w:rsidRPr="005F6D0B">
      <w:rPr>
        <w:rFonts w:ascii="Arial" w:hAnsi="Arial"/>
        <w:b/>
        <w:sz w:val="36"/>
        <w:szCs w:val="24"/>
      </w:rPr>
      <w:t>p</w:t>
    </w:r>
    <w:r w:rsidRPr="005F6D0B">
      <w:rPr>
        <w:rFonts w:ascii="Arial" w:hAnsi="Arial"/>
        <w:b/>
        <w:spacing w:val="-10"/>
        <w:sz w:val="36"/>
        <w:szCs w:val="24"/>
      </w:rPr>
      <w:t xml:space="preserve"> </w:t>
    </w:r>
    <w:r>
      <w:rPr>
        <w:rFonts w:ascii="Arial" w:hAnsi="Arial"/>
        <w:b/>
        <w:spacing w:val="-5"/>
        <w:sz w:val="36"/>
        <w:szCs w:val="24"/>
      </w:rPr>
      <w:t>S</w:t>
    </w:r>
    <w:r w:rsidRPr="005F6D0B">
      <w:rPr>
        <w:rFonts w:ascii="Arial" w:hAnsi="Arial"/>
        <w:b/>
        <w:spacing w:val="-5"/>
        <w:sz w:val="36"/>
        <w:szCs w:val="24"/>
      </w:rPr>
      <w:t>u</w:t>
    </w:r>
    <w:r w:rsidRPr="005F6D0B">
      <w:rPr>
        <w:rFonts w:ascii="Arial" w:hAnsi="Arial"/>
        <w:b/>
        <w:spacing w:val="-4"/>
        <w:sz w:val="36"/>
        <w:szCs w:val="24"/>
      </w:rPr>
      <w:t>mm</w:t>
    </w:r>
    <w:r w:rsidRPr="005F6D0B">
      <w:rPr>
        <w:rFonts w:ascii="Arial" w:hAnsi="Arial"/>
        <w:b/>
        <w:spacing w:val="-6"/>
        <w:sz w:val="36"/>
        <w:szCs w:val="24"/>
      </w:rPr>
      <w:t>a</w:t>
    </w:r>
    <w:r w:rsidRPr="005F6D0B">
      <w:rPr>
        <w:rFonts w:ascii="Arial" w:hAnsi="Arial"/>
        <w:b/>
        <w:spacing w:val="-3"/>
        <w:sz w:val="36"/>
        <w:szCs w:val="24"/>
      </w:rPr>
      <w:t>r</w:t>
    </w:r>
    <w:r w:rsidRPr="005F6D0B">
      <w:rPr>
        <w:rFonts w:ascii="Arial" w:hAnsi="Arial"/>
        <w:b/>
        <w:sz w:val="36"/>
        <w:szCs w:val="24"/>
      </w:rPr>
      <w:t>y</w:t>
    </w:r>
    <w:r w:rsidRPr="005F6D0B">
      <w:rPr>
        <w:rFonts w:ascii="Arial" w:hAnsi="Arial"/>
        <w:b/>
        <w:spacing w:val="-17"/>
        <w:sz w:val="36"/>
        <w:szCs w:val="24"/>
      </w:rPr>
      <w:t xml:space="preserve"> </w:t>
    </w:r>
    <w:r>
      <w:rPr>
        <w:rFonts w:ascii="Arial" w:hAnsi="Arial"/>
        <w:b/>
        <w:spacing w:val="-4"/>
        <w:sz w:val="36"/>
        <w:szCs w:val="24"/>
      </w:rPr>
      <w:t>T</w:t>
    </w:r>
    <w:r w:rsidRPr="005F6D0B">
      <w:rPr>
        <w:rFonts w:ascii="Arial" w:hAnsi="Arial"/>
        <w:b/>
        <w:spacing w:val="-6"/>
        <w:sz w:val="36"/>
        <w:szCs w:val="24"/>
      </w:rPr>
      <w:t>a</w:t>
    </w:r>
    <w:r w:rsidRPr="005F6D0B">
      <w:rPr>
        <w:rFonts w:ascii="Arial" w:hAnsi="Arial"/>
        <w:b/>
        <w:spacing w:val="-5"/>
        <w:sz w:val="36"/>
        <w:szCs w:val="24"/>
      </w:rPr>
      <w:t>b</w:t>
    </w:r>
    <w:r w:rsidRPr="005F6D0B">
      <w:rPr>
        <w:rFonts w:ascii="Arial" w:hAnsi="Arial"/>
        <w:b/>
        <w:spacing w:val="-4"/>
        <w:sz w:val="36"/>
        <w:szCs w:val="24"/>
      </w:rPr>
      <w:t>le</w:t>
    </w:r>
    <w:r w:rsidRPr="005F6D0B">
      <w:rPr>
        <w:rFonts w:ascii="Arial" w:hAnsi="Arial"/>
        <w:b/>
        <w:i/>
        <w:sz w:val="40"/>
        <w:szCs w:val="24"/>
        <w:u w:val="single"/>
      </w:rPr>
      <w:t xml:space="preserve"> </w:t>
    </w:r>
  </w:p>
  <w:p w14:paraId="5874D7FF" w14:textId="77777777" w:rsidR="00B6776A" w:rsidRPr="00B6776A" w:rsidRDefault="00B6776A" w:rsidP="00B6776A">
    <w:pPr>
      <w:rPr>
        <w:rFonts w:ascii="Arial" w:hAnsi="Arial"/>
        <w:i/>
        <w:sz w:val="32"/>
        <w:szCs w:val="24"/>
        <w:u w:val="single"/>
      </w:rPr>
    </w:pPr>
    <w:r w:rsidRPr="005F6D0B">
      <w:rPr>
        <w:rFonts w:ascii="Arial" w:hAnsi="Arial"/>
        <w:i/>
        <w:sz w:val="32"/>
        <w:szCs w:val="24"/>
        <w:u w:val="single"/>
      </w:rPr>
      <w:t>(</w:t>
    </w:r>
    <w:r>
      <w:rPr>
        <w:rFonts w:ascii="Arial" w:hAnsi="Arial"/>
        <w:i/>
        <w:sz w:val="32"/>
        <w:szCs w:val="24"/>
        <w:u w:val="single"/>
      </w:rPr>
      <w:t>Completed Membership Summary Table must be i</w:t>
    </w:r>
    <w:r w:rsidRPr="005F6D0B">
      <w:rPr>
        <w:rFonts w:ascii="Arial" w:hAnsi="Arial"/>
        <w:i/>
        <w:sz w:val="32"/>
        <w:szCs w:val="24"/>
        <w:u w:val="single"/>
      </w:rPr>
      <w:t>nclude</w:t>
    </w:r>
    <w:r>
      <w:rPr>
        <w:rFonts w:ascii="Arial" w:hAnsi="Arial"/>
        <w:i/>
        <w:sz w:val="32"/>
        <w:szCs w:val="24"/>
        <w:u w:val="single"/>
      </w:rPr>
      <w:t>d in RTP/RCAP file)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72F2" w14:textId="77777777" w:rsidR="00751262" w:rsidRDefault="00751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4A"/>
    <w:rsid w:val="00031527"/>
    <w:rsid w:val="000630C3"/>
    <w:rsid w:val="00066FC0"/>
    <w:rsid w:val="001411A5"/>
    <w:rsid w:val="001F44F7"/>
    <w:rsid w:val="00235A04"/>
    <w:rsid w:val="002630E8"/>
    <w:rsid w:val="00271522"/>
    <w:rsid w:val="00292705"/>
    <w:rsid w:val="002C290F"/>
    <w:rsid w:val="002C481A"/>
    <w:rsid w:val="002D7E7A"/>
    <w:rsid w:val="003A063C"/>
    <w:rsid w:val="0040594B"/>
    <w:rsid w:val="004727C6"/>
    <w:rsid w:val="00474D7B"/>
    <w:rsid w:val="0048058A"/>
    <w:rsid w:val="004E399D"/>
    <w:rsid w:val="005108B7"/>
    <w:rsid w:val="005D5946"/>
    <w:rsid w:val="005F5EAA"/>
    <w:rsid w:val="005F6D0B"/>
    <w:rsid w:val="0061258B"/>
    <w:rsid w:val="006567B6"/>
    <w:rsid w:val="0065698F"/>
    <w:rsid w:val="00722210"/>
    <w:rsid w:val="00751262"/>
    <w:rsid w:val="00774F2C"/>
    <w:rsid w:val="00774F46"/>
    <w:rsid w:val="0079178E"/>
    <w:rsid w:val="007A2634"/>
    <w:rsid w:val="007A5F3C"/>
    <w:rsid w:val="007C30F7"/>
    <w:rsid w:val="007C5749"/>
    <w:rsid w:val="007E4DBE"/>
    <w:rsid w:val="007F233A"/>
    <w:rsid w:val="00837AD5"/>
    <w:rsid w:val="00873EF3"/>
    <w:rsid w:val="008C7BE3"/>
    <w:rsid w:val="008E600C"/>
    <w:rsid w:val="008F2E5D"/>
    <w:rsid w:val="008F3B51"/>
    <w:rsid w:val="00954999"/>
    <w:rsid w:val="0099115F"/>
    <w:rsid w:val="00A33A4A"/>
    <w:rsid w:val="00A367BC"/>
    <w:rsid w:val="00A73481"/>
    <w:rsid w:val="00AF221D"/>
    <w:rsid w:val="00B04AC6"/>
    <w:rsid w:val="00B05A00"/>
    <w:rsid w:val="00B34BA5"/>
    <w:rsid w:val="00B366E8"/>
    <w:rsid w:val="00B46FF6"/>
    <w:rsid w:val="00B6776A"/>
    <w:rsid w:val="00B82902"/>
    <w:rsid w:val="00B8499F"/>
    <w:rsid w:val="00B85138"/>
    <w:rsid w:val="00B915FF"/>
    <w:rsid w:val="00BA29FB"/>
    <w:rsid w:val="00BA6F37"/>
    <w:rsid w:val="00BC6A61"/>
    <w:rsid w:val="00BD1A84"/>
    <w:rsid w:val="00BE1E8F"/>
    <w:rsid w:val="00C0703C"/>
    <w:rsid w:val="00C331EC"/>
    <w:rsid w:val="00CE123C"/>
    <w:rsid w:val="00CE5AA0"/>
    <w:rsid w:val="00CF4164"/>
    <w:rsid w:val="00CF5037"/>
    <w:rsid w:val="00D06E60"/>
    <w:rsid w:val="00D62026"/>
    <w:rsid w:val="00DC2432"/>
    <w:rsid w:val="00DC3ABF"/>
    <w:rsid w:val="00DC67BB"/>
    <w:rsid w:val="00DD30DC"/>
    <w:rsid w:val="00E232C2"/>
    <w:rsid w:val="00E345DA"/>
    <w:rsid w:val="00E55AD0"/>
    <w:rsid w:val="00E643D5"/>
    <w:rsid w:val="00E956CD"/>
    <w:rsid w:val="00EB1FE4"/>
    <w:rsid w:val="00ED4B2D"/>
    <w:rsid w:val="00EF731D"/>
    <w:rsid w:val="00EF7BE6"/>
    <w:rsid w:val="00F01861"/>
    <w:rsid w:val="00F72F4C"/>
    <w:rsid w:val="00F92C28"/>
    <w:rsid w:val="33CFA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4039D6"/>
  <w15:docId w15:val="{F39CA949-A79D-4DE0-A7F3-7E212E8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(W1)" w:eastAsia="Calibri" w:hAnsi="Arial (W1)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A5"/>
    <w:pPr>
      <w:jc w:val="center"/>
    </w:pPr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B34BA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FB"/>
  </w:style>
  <w:style w:type="paragraph" w:styleId="Footer">
    <w:name w:val="footer"/>
    <w:basedOn w:val="Normal"/>
    <w:link w:val="FooterChar"/>
    <w:uiPriority w:val="99"/>
    <w:unhideWhenUsed/>
    <w:rsid w:val="00BA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FB"/>
  </w:style>
  <w:style w:type="table" w:styleId="TableGrid">
    <w:name w:val="Table Grid"/>
    <w:basedOn w:val="TableNormal"/>
    <w:uiPriority w:val="59"/>
    <w:rsid w:val="00BA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99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F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FE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FE4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F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3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3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74D7B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queensu.ca/hreo/educ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F232980AD5B429D089E0F193B438B" ma:contentTypeVersion="10" ma:contentTypeDescription="Create a new document." ma:contentTypeScope="" ma:versionID="7e45800b334d20949c092591f73e9b77">
  <xsd:schema xmlns:xsd="http://www.w3.org/2001/XMLSchema" xmlns:xs="http://www.w3.org/2001/XMLSchema" xmlns:p="http://schemas.microsoft.com/office/2006/metadata/properties" xmlns:ns2="21762acb-73d6-4c5d-932a-a76c0d9633de" xmlns:ns3="e160cc47-c4c8-4068-a43f-56f36109c7d1" targetNamespace="http://schemas.microsoft.com/office/2006/metadata/properties" ma:root="true" ma:fieldsID="76b6c11796c8301140c90dcae647af43" ns2:_="" ns3:_="">
    <xsd:import namespace="21762acb-73d6-4c5d-932a-a76c0d9633de"/>
    <xsd:import namespace="e160cc47-c4c8-4068-a43f-56f36109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2acb-73d6-4c5d-932a-a76c0d96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cc47-c4c8-4068-a43f-56f36109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CF7A9-C702-4CA9-A9F8-FC4FED8CC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63070-B642-4523-9B8A-679A6893ED3C}"/>
</file>

<file path=customXml/itemProps3.xml><?xml version="1.0" encoding="utf-8"?>
<ds:datastoreItem xmlns:ds="http://schemas.openxmlformats.org/officeDocument/2006/customXml" ds:itemID="{202F4D10-CC1B-4F79-941F-6A3613ABE7E4}">
  <ds:schemaRefs>
    <ds:schemaRef ds:uri="http://schemas.microsoft.com/office/2006/metadata/properties"/>
    <ds:schemaRef ds:uri="http://schemas.microsoft.com/office/infopath/2007/PartnerControls"/>
    <ds:schemaRef ds:uri="89889d3b-f693-4fdf-b23b-3aef453d6439"/>
    <ds:schemaRef ds:uri="11c8ad6f-9d34-47f8-9131-a0792dc35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>Queen's University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Hobbs</dc:creator>
  <cp:keywords/>
  <cp:lastModifiedBy>Amanda LaRose</cp:lastModifiedBy>
  <cp:revision>19</cp:revision>
  <cp:lastPrinted>2012-04-05T19:03:00Z</cp:lastPrinted>
  <dcterms:created xsi:type="dcterms:W3CDTF">2018-07-04T19:08:00Z</dcterms:created>
  <dcterms:modified xsi:type="dcterms:W3CDTF">2023-06-29T10:42:00Z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0x010100E90F232980AD5B429D089E0F193B438B</vt:lpwstr>
  </property>
  <property fmtid="{D5CDD505-2E9C-101B-9397-08002B2CF9AE}" pid="3" name="MediaServiceImageTags">
    <vt:lpwstr/>
  </property>
</Properties>
</file>