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B1D98" w14:textId="39921653" w:rsidR="005F6D0B" w:rsidRPr="00D76003" w:rsidRDefault="00A432EF" w:rsidP="00A33A4A">
      <w:pPr>
        <w:rPr>
          <w:rFonts w:ascii="Arial" w:hAnsi="Arial"/>
          <w:b/>
          <w:i/>
          <w:sz w:val="32"/>
          <w:szCs w:val="24"/>
          <w:u w:val="single"/>
        </w:rPr>
      </w:pPr>
      <w:r w:rsidRPr="00D76003">
        <w:rPr>
          <w:rFonts w:ascii="Arial" w:hAnsi="Arial"/>
          <w:b/>
          <w:spacing w:val="-5"/>
          <w:szCs w:val="24"/>
        </w:rPr>
        <w:t>Senate</w:t>
      </w:r>
      <w:r w:rsidR="00860225" w:rsidRPr="00D76003">
        <w:rPr>
          <w:rFonts w:ascii="Arial" w:hAnsi="Arial"/>
          <w:b/>
          <w:spacing w:val="-5"/>
          <w:szCs w:val="24"/>
        </w:rPr>
        <w:t xml:space="preserve"> Promotion</w:t>
      </w:r>
      <w:r w:rsidR="005F6D0B" w:rsidRPr="00D76003">
        <w:rPr>
          <w:rFonts w:ascii="Arial" w:hAnsi="Arial"/>
          <w:b/>
          <w:spacing w:val="-9"/>
          <w:szCs w:val="24"/>
        </w:rPr>
        <w:t xml:space="preserve"> </w:t>
      </w:r>
      <w:r w:rsidR="005F6D0B" w:rsidRPr="00D76003">
        <w:rPr>
          <w:rFonts w:ascii="Arial" w:hAnsi="Arial"/>
          <w:b/>
          <w:spacing w:val="-4"/>
          <w:szCs w:val="24"/>
        </w:rPr>
        <w:t>C</w:t>
      </w:r>
      <w:r w:rsidR="005F6D0B" w:rsidRPr="00D76003">
        <w:rPr>
          <w:rFonts w:ascii="Arial" w:hAnsi="Arial"/>
          <w:b/>
          <w:spacing w:val="-5"/>
          <w:szCs w:val="24"/>
        </w:rPr>
        <w:t>o</w:t>
      </w:r>
      <w:r w:rsidR="005F6D0B" w:rsidRPr="00D76003">
        <w:rPr>
          <w:rFonts w:ascii="Arial" w:hAnsi="Arial"/>
          <w:b/>
          <w:spacing w:val="-4"/>
          <w:szCs w:val="24"/>
        </w:rPr>
        <w:t>m</w:t>
      </w:r>
      <w:r w:rsidR="005F6D0B" w:rsidRPr="00D76003">
        <w:rPr>
          <w:rFonts w:ascii="Arial" w:hAnsi="Arial"/>
          <w:b/>
          <w:spacing w:val="-7"/>
          <w:szCs w:val="24"/>
        </w:rPr>
        <w:t>m</w:t>
      </w:r>
      <w:r w:rsidR="005F6D0B" w:rsidRPr="00D76003">
        <w:rPr>
          <w:rFonts w:ascii="Arial" w:hAnsi="Arial"/>
          <w:b/>
          <w:spacing w:val="-4"/>
          <w:szCs w:val="24"/>
        </w:rPr>
        <w:t>itt</w:t>
      </w:r>
      <w:r w:rsidR="005F6D0B" w:rsidRPr="00D76003">
        <w:rPr>
          <w:rFonts w:ascii="Arial" w:hAnsi="Arial"/>
          <w:b/>
          <w:spacing w:val="-6"/>
          <w:szCs w:val="24"/>
        </w:rPr>
        <w:t>e</w:t>
      </w:r>
      <w:r w:rsidR="005F6D0B" w:rsidRPr="00D76003">
        <w:rPr>
          <w:rFonts w:ascii="Arial" w:hAnsi="Arial"/>
          <w:b/>
          <w:szCs w:val="24"/>
        </w:rPr>
        <w:t>e</w:t>
      </w:r>
      <w:r w:rsidR="005F6D0B" w:rsidRPr="00D76003">
        <w:rPr>
          <w:rFonts w:ascii="Arial" w:hAnsi="Arial"/>
          <w:b/>
          <w:spacing w:val="-11"/>
          <w:szCs w:val="24"/>
        </w:rPr>
        <w:t xml:space="preserve"> </w:t>
      </w:r>
      <w:r w:rsidR="005F6D0B" w:rsidRPr="00D76003">
        <w:rPr>
          <w:rFonts w:ascii="Arial" w:hAnsi="Arial"/>
          <w:b/>
          <w:spacing w:val="-4"/>
          <w:szCs w:val="24"/>
        </w:rPr>
        <w:t>M</w:t>
      </w:r>
      <w:r w:rsidR="005F6D0B" w:rsidRPr="00D76003">
        <w:rPr>
          <w:rFonts w:ascii="Arial" w:hAnsi="Arial"/>
          <w:b/>
          <w:spacing w:val="-6"/>
          <w:szCs w:val="24"/>
        </w:rPr>
        <w:t>e</w:t>
      </w:r>
      <w:r w:rsidR="005F6D0B" w:rsidRPr="00D76003">
        <w:rPr>
          <w:rFonts w:ascii="Arial" w:hAnsi="Arial"/>
          <w:b/>
          <w:spacing w:val="-4"/>
          <w:szCs w:val="24"/>
        </w:rPr>
        <w:t>m</w:t>
      </w:r>
      <w:r w:rsidR="005F6D0B" w:rsidRPr="00D76003">
        <w:rPr>
          <w:rFonts w:ascii="Arial" w:hAnsi="Arial"/>
          <w:b/>
          <w:spacing w:val="-5"/>
          <w:szCs w:val="24"/>
        </w:rPr>
        <w:t>b</w:t>
      </w:r>
      <w:r w:rsidR="005F6D0B" w:rsidRPr="00D76003">
        <w:rPr>
          <w:rFonts w:ascii="Arial" w:hAnsi="Arial"/>
          <w:b/>
          <w:spacing w:val="-6"/>
          <w:szCs w:val="24"/>
        </w:rPr>
        <w:t>er</w:t>
      </w:r>
      <w:r w:rsidR="005F6D0B" w:rsidRPr="00D76003">
        <w:rPr>
          <w:rFonts w:ascii="Arial" w:hAnsi="Arial"/>
          <w:b/>
          <w:spacing w:val="-5"/>
          <w:szCs w:val="24"/>
        </w:rPr>
        <w:t>sh</w:t>
      </w:r>
      <w:r w:rsidR="005F6D0B" w:rsidRPr="00D76003">
        <w:rPr>
          <w:rFonts w:ascii="Arial" w:hAnsi="Arial"/>
          <w:b/>
          <w:spacing w:val="-7"/>
          <w:szCs w:val="24"/>
        </w:rPr>
        <w:t>i</w:t>
      </w:r>
      <w:r w:rsidR="005F6D0B" w:rsidRPr="00D76003">
        <w:rPr>
          <w:rFonts w:ascii="Arial" w:hAnsi="Arial"/>
          <w:b/>
          <w:szCs w:val="24"/>
        </w:rPr>
        <w:t>p</w:t>
      </w:r>
      <w:r w:rsidR="005F6D0B" w:rsidRPr="00D76003">
        <w:rPr>
          <w:rFonts w:ascii="Arial" w:hAnsi="Arial"/>
          <w:b/>
          <w:spacing w:val="-10"/>
          <w:szCs w:val="24"/>
        </w:rPr>
        <w:t xml:space="preserve"> </w:t>
      </w:r>
      <w:r w:rsidR="005F6D0B" w:rsidRPr="00D76003">
        <w:rPr>
          <w:rFonts w:ascii="Arial" w:hAnsi="Arial"/>
          <w:b/>
          <w:spacing w:val="-5"/>
          <w:szCs w:val="24"/>
        </w:rPr>
        <w:t>Su</w:t>
      </w:r>
      <w:r w:rsidR="005F6D0B" w:rsidRPr="00D76003">
        <w:rPr>
          <w:rFonts w:ascii="Arial" w:hAnsi="Arial"/>
          <w:b/>
          <w:spacing w:val="-4"/>
          <w:szCs w:val="24"/>
        </w:rPr>
        <w:t>mm</w:t>
      </w:r>
      <w:r w:rsidR="005F6D0B" w:rsidRPr="00D76003">
        <w:rPr>
          <w:rFonts w:ascii="Arial" w:hAnsi="Arial"/>
          <w:b/>
          <w:spacing w:val="-6"/>
          <w:szCs w:val="24"/>
        </w:rPr>
        <w:t>a</w:t>
      </w:r>
      <w:r w:rsidR="005F6D0B" w:rsidRPr="00D76003">
        <w:rPr>
          <w:rFonts w:ascii="Arial" w:hAnsi="Arial"/>
          <w:b/>
          <w:spacing w:val="-3"/>
          <w:szCs w:val="24"/>
        </w:rPr>
        <w:t>r</w:t>
      </w:r>
      <w:r w:rsidR="005F6D0B" w:rsidRPr="00D76003">
        <w:rPr>
          <w:rFonts w:ascii="Arial" w:hAnsi="Arial"/>
          <w:b/>
          <w:szCs w:val="24"/>
        </w:rPr>
        <w:t>y</w:t>
      </w:r>
      <w:r w:rsidR="005F6D0B" w:rsidRPr="00D76003">
        <w:rPr>
          <w:rFonts w:ascii="Arial" w:hAnsi="Arial"/>
          <w:b/>
          <w:spacing w:val="-17"/>
          <w:szCs w:val="24"/>
        </w:rPr>
        <w:t xml:space="preserve"> </w:t>
      </w:r>
      <w:r w:rsidR="005F6D0B" w:rsidRPr="00D76003">
        <w:rPr>
          <w:rFonts w:ascii="Arial" w:hAnsi="Arial"/>
          <w:b/>
          <w:spacing w:val="-4"/>
          <w:szCs w:val="24"/>
        </w:rPr>
        <w:t>T</w:t>
      </w:r>
      <w:r w:rsidR="005F6D0B" w:rsidRPr="00D76003">
        <w:rPr>
          <w:rFonts w:ascii="Arial" w:hAnsi="Arial"/>
          <w:b/>
          <w:spacing w:val="-6"/>
          <w:szCs w:val="24"/>
        </w:rPr>
        <w:t>a</w:t>
      </w:r>
      <w:r w:rsidR="005F6D0B" w:rsidRPr="00D76003">
        <w:rPr>
          <w:rFonts w:ascii="Arial" w:hAnsi="Arial"/>
          <w:b/>
          <w:spacing w:val="-5"/>
          <w:szCs w:val="24"/>
        </w:rPr>
        <w:t>b</w:t>
      </w:r>
      <w:r w:rsidR="005F6D0B" w:rsidRPr="00D76003">
        <w:rPr>
          <w:rFonts w:ascii="Arial" w:hAnsi="Arial"/>
          <w:b/>
          <w:spacing w:val="-4"/>
          <w:szCs w:val="24"/>
        </w:rPr>
        <w:t>le</w:t>
      </w:r>
      <w:r w:rsidR="005F6D0B" w:rsidRPr="00D76003">
        <w:rPr>
          <w:rFonts w:ascii="Arial" w:hAnsi="Arial"/>
          <w:b/>
          <w:i/>
          <w:sz w:val="32"/>
          <w:szCs w:val="24"/>
          <w:u w:val="single"/>
        </w:rPr>
        <w:t xml:space="preserve"> </w:t>
      </w:r>
    </w:p>
    <w:p w14:paraId="2F2B0C17" w14:textId="1473D519" w:rsidR="00A33A4A" w:rsidRPr="00D76003" w:rsidRDefault="00DB7768" w:rsidP="00DB7768">
      <w:pPr>
        <w:rPr>
          <w:rFonts w:ascii="Arial" w:hAnsi="Arial"/>
          <w:i/>
          <w:sz w:val="24"/>
          <w:szCs w:val="24"/>
          <w:u w:val="single"/>
        </w:rPr>
      </w:pPr>
      <w:r w:rsidRPr="00D76003">
        <w:rPr>
          <w:rFonts w:ascii="Arial" w:hAnsi="Arial"/>
          <w:i/>
          <w:sz w:val="24"/>
          <w:szCs w:val="24"/>
          <w:u w:val="single"/>
        </w:rPr>
        <w:t xml:space="preserve">For </w:t>
      </w:r>
      <w:r w:rsidRPr="00D76003">
        <w:rPr>
          <w:rFonts w:ascii="Arial" w:hAnsi="Arial"/>
          <w:i/>
          <w:sz w:val="24"/>
          <w:szCs w:val="24"/>
          <w:u w:val="single"/>
        </w:rPr>
        <w:t>Promotion for GFT and Adjunct (Group 1, 2 and 3) Members</w:t>
      </w:r>
      <w:r w:rsidRPr="00D76003">
        <w:rPr>
          <w:rFonts w:ascii="Arial" w:hAnsi="Arial"/>
          <w:i/>
          <w:sz w:val="24"/>
          <w:szCs w:val="24"/>
          <w:u w:val="single"/>
        </w:rPr>
        <w:t xml:space="preserve"> </w:t>
      </w:r>
      <w:r w:rsidRPr="00D76003">
        <w:rPr>
          <w:rFonts w:ascii="Arial" w:hAnsi="Arial"/>
          <w:i/>
          <w:sz w:val="24"/>
          <w:szCs w:val="24"/>
          <w:u w:val="single"/>
        </w:rPr>
        <w:t>of the Faculty of Health Sciences</w:t>
      </w:r>
    </w:p>
    <w:p w14:paraId="217B9DDB" w14:textId="77777777" w:rsidR="00EF7BE6" w:rsidRPr="00EF7BE6" w:rsidRDefault="00EF7BE6" w:rsidP="008E7E37">
      <w:pPr>
        <w:rPr>
          <w:rFonts w:ascii="Arial" w:hAnsi="Arial"/>
          <w:i/>
          <w:sz w:val="32"/>
          <w:szCs w:val="24"/>
          <w:u w:val="single"/>
        </w:rPr>
      </w:pPr>
    </w:p>
    <w:p w14:paraId="1E63A9AF" w14:textId="77777777" w:rsidR="00B8499F" w:rsidRPr="005F6D0B" w:rsidRDefault="00292705" w:rsidP="008E7E37">
      <w:pPr>
        <w:ind w:left="709" w:right="531"/>
        <w:jc w:val="left"/>
        <w:rPr>
          <w:rFonts w:ascii="Arial" w:hAnsi="Arial"/>
          <w:sz w:val="24"/>
        </w:rPr>
      </w:pPr>
      <w:r w:rsidRPr="005F6D0B">
        <w:rPr>
          <w:rFonts w:ascii="Arial" w:hAnsi="Arial"/>
          <w:sz w:val="24"/>
        </w:rPr>
        <w:t xml:space="preserve">Information </w:t>
      </w:r>
      <w:r w:rsidR="00B8499F" w:rsidRPr="005F6D0B">
        <w:rPr>
          <w:rFonts w:ascii="Arial" w:hAnsi="Arial"/>
          <w:sz w:val="24"/>
        </w:rPr>
        <w:t>on th</w:t>
      </w:r>
      <w:r w:rsidR="00A33A4A" w:rsidRPr="005F6D0B">
        <w:rPr>
          <w:rFonts w:ascii="Arial" w:hAnsi="Arial"/>
          <w:sz w:val="24"/>
        </w:rPr>
        <w:t xml:space="preserve">e Promotion </w:t>
      </w:r>
      <w:r w:rsidRPr="005F6D0B">
        <w:rPr>
          <w:rFonts w:ascii="Arial" w:hAnsi="Arial"/>
          <w:sz w:val="24"/>
        </w:rPr>
        <w:t>is</w:t>
      </w:r>
      <w:r w:rsidR="005108B7" w:rsidRPr="005F6D0B">
        <w:rPr>
          <w:rFonts w:ascii="Arial" w:hAnsi="Arial"/>
          <w:sz w:val="24"/>
        </w:rPr>
        <w:t xml:space="preserve"> to be </w:t>
      </w:r>
      <w:r w:rsidRPr="005F6D0B">
        <w:rPr>
          <w:rFonts w:ascii="Arial" w:hAnsi="Arial"/>
          <w:sz w:val="24"/>
        </w:rPr>
        <w:t>summariz</w:t>
      </w:r>
      <w:r w:rsidR="005108B7" w:rsidRPr="005F6D0B">
        <w:rPr>
          <w:rFonts w:ascii="Arial" w:hAnsi="Arial"/>
          <w:sz w:val="24"/>
        </w:rPr>
        <w:t>ed below</w:t>
      </w:r>
      <w:r w:rsidR="00B8499F" w:rsidRPr="005F6D0B">
        <w:rPr>
          <w:rFonts w:ascii="Arial" w:hAnsi="Arial"/>
          <w:sz w:val="24"/>
        </w:rPr>
        <w:t xml:space="preserve">, </w:t>
      </w:r>
      <w:r w:rsidR="007E4DBE" w:rsidRPr="005F6D0B">
        <w:rPr>
          <w:rFonts w:ascii="Arial" w:hAnsi="Arial"/>
          <w:sz w:val="24"/>
        </w:rPr>
        <w:t>provided to the Committee Chair</w:t>
      </w:r>
      <w:r w:rsidR="00BE1E8F" w:rsidRPr="005F6D0B">
        <w:rPr>
          <w:rFonts w:ascii="Arial" w:hAnsi="Arial"/>
          <w:sz w:val="24"/>
        </w:rPr>
        <w:t xml:space="preserve"> prior to commencement of meetings</w:t>
      </w:r>
      <w:r w:rsidR="00B8499F" w:rsidRPr="005F6D0B">
        <w:rPr>
          <w:rFonts w:ascii="Arial" w:hAnsi="Arial"/>
          <w:sz w:val="24"/>
        </w:rPr>
        <w:t>,</w:t>
      </w:r>
      <w:r w:rsidR="00873EF3" w:rsidRPr="005F6D0B">
        <w:rPr>
          <w:rFonts w:ascii="Arial" w:hAnsi="Arial"/>
          <w:sz w:val="24"/>
        </w:rPr>
        <w:t xml:space="preserve"> and </w:t>
      </w:r>
      <w:r w:rsidR="00B8499F" w:rsidRPr="005F6D0B">
        <w:rPr>
          <w:rFonts w:ascii="Arial" w:hAnsi="Arial"/>
          <w:sz w:val="24"/>
        </w:rPr>
        <w:t xml:space="preserve">then </w:t>
      </w:r>
      <w:r w:rsidR="00873EF3" w:rsidRPr="005F6D0B">
        <w:rPr>
          <w:rFonts w:ascii="Arial" w:hAnsi="Arial"/>
          <w:sz w:val="24"/>
        </w:rPr>
        <w:t>included in</w:t>
      </w:r>
      <w:r w:rsidR="00B8499F" w:rsidRPr="005F6D0B">
        <w:rPr>
          <w:rFonts w:ascii="Arial" w:hAnsi="Arial"/>
          <w:sz w:val="24"/>
        </w:rPr>
        <w:t xml:space="preserve"> all</w:t>
      </w:r>
      <w:r w:rsidR="00873EF3" w:rsidRPr="005F6D0B">
        <w:rPr>
          <w:rFonts w:ascii="Arial" w:hAnsi="Arial"/>
          <w:sz w:val="24"/>
        </w:rPr>
        <w:t xml:space="preserve"> files submitted to the Faculty Office</w:t>
      </w:r>
      <w:r w:rsidR="00B8499F" w:rsidRPr="005F6D0B">
        <w:rPr>
          <w:rFonts w:ascii="Arial" w:hAnsi="Arial"/>
          <w:sz w:val="24"/>
        </w:rPr>
        <w:t xml:space="preserve"> and </w:t>
      </w:r>
      <w:r w:rsidR="00EF7BE6">
        <w:rPr>
          <w:rFonts w:ascii="Arial" w:hAnsi="Arial"/>
          <w:sz w:val="24"/>
        </w:rPr>
        <w:t xml:space="preserve">to </w:t>
      </w:r>
      <w:r w:rsidR="007E4DBE" w:rsidRPr="005F6D0B">
        <w:rPr>
          <w:rFonts w:ascii="Arial" w:hAnsi="Arial"/>
          <w:sz w:val="24"/>
        </w:rPr>
        <w:t>the Provost</w:t>
      </w:r>
      <w:r w:rsidR="00BC6A61" w:rsidRPr="005F6D0B">
        <w:rPr>
          <w:rFonts w:ascii="Arial" w:hAnsi="Arial"/>
          <w:sz w:val="24"/>
        </w:rPr>
        <w:t>’s</w:t>
      </w:r>
      <w:r w:rsidR="007E4DBE" w:rsidRPr="005F6D0B">
        <w:rPr>
          <w:rFonts w:ascii="Arial" w:hAnsi="Arial"/>
          <w:sz w:val="24"/>
        </w:rPr>
        <w:t xml:space="preserve"> Office.</w:t>
      </w:r>
    </w:p>
    <w:p w14:paraId="70717138" w14:textId="77777777" w:rsidR="007E4DBE" w:rsidRPr="00DB7768" w:rsidRDefault="007E4DBE" w:rsidP="008E7E37">
      <w:pPr>
        <w:jc w:val="left"/>
        <w:rPr>
          <w:rFonts w:ascii="Arial" w:hAnsi="Arial"/>
          <w:sz w:val="20"/>
        </w:rPr>
      </w:pPr>
    </w:p>
    <w:p w14:paraId="4B115898" w14:textId="77777777" w:rsidR="008E7E37" w:rsidRPr="008E7E37" w:rsidRDefault="008E7E37" w:rsidP="00AE068D">
      <w:pPr>
        <w:ind w:left="709" w:right="531"/>
        <w:jc w:val="both"/>
        <w:rPr>
          <w:rFonts w:ascii="Arial" w:eastAsia="Times New Roman" w:hAnsi="Arial"/>
          <w:sz w:val="24"/>
          <w:szCs w:val="24"/>
          <w:lang w:val="en-CA"/>
        </w:rPr>
      </w:pPr>
      <w:r w:rsidRPr="008E7E37">
        <w:rPr>
          <w:rFonts w:ascii="Arial" w:eastAsia="Times New Roman" w:hAnsi="Arial"/>
          <w:color w:val="000000"/>
          <w:sz w:val="24"/>
          <w:szCs w:val="24"/>
          <w:shd w:val="clear" w:color="auto" w:fill="FFFFFF"/>
          <w:lang w:val="en-CA"/>
        </w:rPr>
        <w:t>The Departmental Promotion Committee shall include in its membership: (a) at least one student, appointed by the Department Head, who may be an undergraduate, graduate or postgraduate; (b) at least three GFT members of the Department; and (c) at least one GFT member of another Department in the Faculty of Health Sciences. Where (b) is not possible, the Committee shall include two GFT members from the Department and at least two GFT members from another Department. A minimum of two members of the Promotion Committee must hold the rank of professor. The Committee shall select its own Chair from amongst its members.</w:t>
      </w:r>
    </w:p>
    <w:p w14:paraId="7380A4BE" w14:textId="3AC2D223" w:rsidR="00EF7BE6" w:rsidRPr="00DB7768" w:rsidRDefault="00EF7BE6" w:rsidP="008E7E37">
      <w:pPr>
        <w:ind w:left="709" w:right="956"/>
        <w:jc w:val="left"/>
        <w:rPr>
          <w:rFonts w:ascii="Arial" w:hAnsi="Arial"/>
          <w:sz w:val="20"/>
        </w:rPr>
      </w:pPr>
    </w:p>
    <w:p w14:paraId="78669B44" w14:textId="77777777" w:rsidR="00DB7768" w:rsidRPr="00DB7768" w:rsidRDefault="00DB7768" w:rsidP="00DB7768">
      <w:pPr>
        <w:ind w:left="709" w:right="956"/>
        <w:jc w:val="left"/>
        <w:rPr>
          <w:rFonts w:ascii="Arial" w:hAnsi="Arial"/>
          <w:sz w:val="24"/>
        </w:rPr>
      </w:pPr>
      <w:r w:rsidRPr="00DB7768">
        <w:rPr>
          <w:rFonts w:ascii="Arial" w:hAnsi="Arial"/>
          <w:sz w:val="24"/>
        </w:rPr>
        <w:t>For the non-clinical departments, the standing QUFA Renewal, Tenure and Promotion Committee may serve as the Committee.</w:t>
      </w:r>
    </w:p>
    <w:p w14:paraId="5F044914" w14:textId="77777777" w:rsidR="00DB7768" w:rsidRPr="00DB7768" w:rsidRDefault="00DB7768" w:rsidP="008E7E37">
      <w:pPr>
        <w:ind w:left="709" w:right="956"/>
        <w:jc w:val="left"/>
        <w:rPr>
          <w:rFonts w:ascii="Arial" w:hAnsi="Arial"/>
          <w:sz w:val="20"/>
        </w:rPr>
      </w:pPr>
    </w:p>
    <w:tbl>
      <w:tblPr>
        <w:tblW w:w="13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7"/>
        <w:gridCol w:w="2110"/>
        <w:gridCol w:w="1701"/>
        <w:gridCol w:w="1560"/>
        <w:gridCol w:w="2216"/>
      </w:tblGrid>
      <w:tr w:rsidR="00860225" w:rsidRPr="005F6D0B" w14:paraId="51F437CE" w14:textId="77777777" w:rsidTr="00950A99">
        <w:trPr>
          <w:trHeight w:val="758"/>
          <w:jc w:val="center"/>
        </w:trPr>
        <w:tc>
          <w:tcPr>
            <w:tcW w:w="2694" w:type="dxa"/>
            <w:vMerge w:val="restart"/>
            <w:shd w:val="clear" w:color="auto" w:fill="DBE5F1"/>
            <w:vAlign w:val="center"/>
          </w:tcPr>
          <w:p w14:paraId="293D11F3" w14:textId="77777777" w:rsidR="00860225" w:rsidRPr="005F6D0B" w:rsidRDefault="00860225" w:rsidP="0040594B">
            <w:pPr>
              <w:rPr>
                <w:rFonts w:ascii="Arial" w:hAnsi="Arial"/>
                <w:b/>
                <w:sz w:val="22"/>
                <w:szCs w:val="22"/>
              </w:rPr>
            </w:pPr>
            <w:r w:rsidRPr="005F6D0B">
              <w:rPr>
                <w:rFonts w:ascii="Arial" w:hAnsi="Arial"/>
                <w:b/>
                <w:sz w:val="22"/>
                <w:szCs w:val="22"/>
              </w:rPr>
              <w:t>Name</w:t>
            </w:r>
          </w:p>
        </w:tc>
        <w:tc>
          <w:tcPr>
            <w:tcW w:w="2977" w:type="dxa"/>
            <w:vMerge w:val="restart"/>
            <w:shd w:val="clear" w:color="auto" w:fill="DBE5F1"/>
            <w:vAlign w:val="center"/>
          </w:tcPr>
          <w:p w14:paraId="26E653BF" w14:textId="77777777" w:rsidR="00860225" w:rsidRPr="005F6D0B" w:rsidRDefault="00860225" w:rsidP="00292705">
            <w:pPr>
              <w:rPr>
                <w:rFonts w:ascii="Arial" w:hAnsi="Arial"/>
                <w:b/>
                <w:sz w:val="22"/>
                <w:szCs w:val="22"/>
              </w:rPr>
            </w:pPr>
            <w:r w:rsidRPr="005F6D0B">
              <w:rPr>
                <w:rFonts w:ascii="Arial" w:hAnsi="Arial"/>
                <w:b/>
                <w:sz w:val="22"/>
                <w:szCs w:val="22"/>
              </w:rPr>
              <w:t>Academic Rank</w:t>
            </w:r>
          </w:p>
          <w:p w14:paraId="6D279043" w14:textId="77777777" w:rsidR="00860225" w:rsidRPr="005F6D0B" w:rsidRDefault="00860225" w:rsidP="00292705">
            <w:pPr>
              <w:rPr>
                <w:rFonts w:ascii="Arial" w:hAnsi="Arial"/>
                <w:i/>
                <w:sz w:val="20"/>
              </w:rPr>
            </w:pPr>
            <w:r w:rsidRPr="005F6D0B">
              <w:rPr>
                <w:rFonts w:ascii="Arial" w:hAnsi="Arial"/>
                <w:b/>
                <w:sz w:val="22"/>
                <w:szCs w:val="22"/>
              </w:rPr>
              <w:t xml:space="preserve"> </w:t>
            </w:r>
            <w:r w:rsidRPr="005F6D0B">
              <w:rPr>
                <w:rFonts w:ascii="Arial" w:hAnsi="Arial"/>
                <w:sz w:val="22"/>
                <w:szCs w:val="22"/>
              </w:rPr>
              <w:t>(</w:t>
            </w:r>
            <w:r w:rsidRPr="005F6D0B">
              <w:rPr>
                <w:rFonts w:ascii="Arial" w:hAnsi="Arial"/>
                <w:i/>
                <w:sz w:val="20"/>
              </w:rPr>
              <w:t>Prof, Assoc</w:t>
            </w:r>
            <w:r>
              <w:rPr>
                <w:rFonts w:ascii="Arial" w:hAnsi="Arial"/>
                <w:i/>
                <w:sz w:val="20"/>
              </w:rPr>
              <w:t>.</w:t>
            </w:r>
            <w:r w:rsidRPr="005F6D0B">
              <w:rPr>
                <w:rFonts w:ascii="Arial" w:hAnsi="Arial"/>
                <w:i/>
                <w:sz w:val="20"/>
              </w:rPr>
              <w:t xml:space="preserve"> Prof, Asst</w:t>
            </w:r>
            <w:r>
              <w:rPr>
                <w:rFonts w:ascii="Arial" w:hAnsi="Arial"/>
                <w:i/>
                <w:sz w:val="20"/>
              </w:rPr>
              <w:t>.</w:t>
            </w:r>
            <w:r w:rsidRPr="005F6D0B">
              <w:rPr>
                <w:rFonts w:ascii="Arial" w:hAnsi="Arial"/>
                <w:i/>
                <w:sz w:val="20"/>
              </w:rPr>
              <w:t xml:space="preserve"> Prof)</w:t>
            </w:r>
          </w:p>
          <w:p w14:paraId="21D65E4A" w14:textId="77777777" w:rsidR="00860225" w:rsidRPr="00EF7BE6" w:rsidRDefault="00860225" w:rsidP="00EF7BE6">
            <w:pPr>
              <w:rPr>
                <w:rFonts w:ascii="Arial" w:hAnsi="Arial"/>
                <w:b/>
                <w:sz w:val="20"/>
              </w:rPr>
            </w:pPr>
          </w:p>
        </w:tc>
        <w:tc>
          <w:tcPr>
            <w:tcW w:w="2110" w:type="dxa"/>
            <w:vMerge w:val="restart"/>
            <w:shd w:val="clear" w:color="auto" w:fill="DBE5F1"/>
            <w:vAlign w:val="center"/>
          </w:tcPr>
          <w:p w14:paraId="37EC11C7" w14:textId="77777777" w:rsidR="00860225" w:rsidRPr="005F6D0B" w:rsidRDefault="00860225" w:rsidP="00292705">
            <w:pPr>
              <w:rPr>
                <w:rFonts w:ascii="Arial" w:hAnsi="Arial"/>
                <w:b/>
                <w:sz w:val="22"/>
                <w:szCs w:val="22"/>
              </w:rPr>
            </w:pPr>
            <w:r w:rsidRPr="005F6D0B">
              <w:rPr>
                <w:rFonts w:ascii="Arial" w:hAnsi="Arial"/>
                <w:b/>
                <w:sz w:val="22"/>
                <w:szCs w:val="22"/>
              </w:rPr>
              <w:t>Dept/Academic</w:t>
            </w:r>
          </w:p>
          <w:p w14:paraId="7672D169" w14:textId="77777777" w:rsidR="00860225" w:rsidRPr="005F6D0B" w:rsidRDefault="00860225" w:rsidP="00292705">
            <w:pPr>
              <w:rPr>
                <w:rFonts w:ascii="Arial" w:hAnsi="Arial"/>
                <w:b/>
                <w:sz w:val="22"/>
                <w:szCs w:val="22"/>
              </w:rPr>
            </w:pPr>
            <w:r w:rsidRPr="005F6D0B">
              <w:rPr>
                <w:rFonts w:ascii="Arial" w:hAnsi="Arial"/>
                <w:b/>
                <w:sz w:val="22"/>
                <w:szCs w:val="22"/>
              </w:rPr>
              <w:t>Unit</w:t>
            </w:r>
          </w:p>
        </w:tc>
        <w:tc>
          <w:tcPr>
            <w:tcW w:w="1701" w:type="dxa"/>
            <w:vMerge w:val="restart"/>
            <w:shd w:val="clear" w:color="auto" w:fill="DBE5F1"/>
            <w:vAlign w:val="center"/>
          </w:tcPr>
          <w:p w14:paraId="2DD8AC58" w14:textId="77777777" w:rsidR="00860225" w:rsidRDefault="00860225" w:rsidP="00292705">
            <w:pPr>
              <w:rPr>
                <w:rFonts w:ascii="Arial" w:hAnsi="Arial"/>
                <w:b/>
                <w:sz w:val="22"/>
                <w:szCs w:val="22"/>
              </w:rPr>
            </w:pPr>
            <w:r>
              <w:rPr>
                <w:rFonts w:ascii="Arial" w:hAnsi="Arial"/>
                <w:b/>
                <w:sz w:val="22"/>
                <w:szCs w:val="22"/>
              </w:rPr>
              <w:t>Category</w:t>
            </w:r>
          </w:p>
          <w:p w14:paraId="6C5887E7" w14:textId="77777777" w:rsidR="00860225" w:rsidRPr="00860225" w:rsidRDefault="00860225" w:rsidP="00292705">
            <w:pPr>
              <w:rPr>
                <w:rFonts w:ascii="Arial" w:hAnsi="Arial"/>
                <w:i/>
                <w:sz w:val="20"/>
              </w:rPr>
            </w:pPr>
            <w:r>
              <w:rPr>
                <w:rFonts w:ascii="Arial" w:hAnsi="Arial"/>
                <w:i/>
                <w:sz w:val="20"/>
              </w:rPr>
              <w:t>(GFT, Adjunct, Resident, Student)</w:t>
            </w:r>
          </w:p>
        </w:tc>
        <w:tc>
          <w:tcPr>
            <w:tcW w:w="1560" w:type="dxa"/>
            <w:vMerge w:val="restart"/>
            <w:shd w:val="clear" w:color="auto" w:fill="DBE5F1"/>
            <w:vAlign w:val="center"/>
          </w:tcPr>
          <w:p w14:paraId="1B62A441" w14:textId="77777777" w:rsidR="00860225" w:rsidRPr="005F6D0B" w:rsidRDefault="00860225" w:rsidP="00292705">
            <w:pPr>
              <w:rPr>
                <w:rFonts w:ascii="Arial" w:hAnsi="Arial"/>
                <w:b/>
                <w:sz w:val="22"/>
                <w:szCs w:val="22"/>
              </w:rPr>
            </w:pPr>
            <w:r w:rsidRPr="005F6D0B">
              <w:rPr>
                <w:rFonts w:ascii="Arial" w:hAnsi="Arial"/>
                <w:b/>
                <w:sz w:val="22"/>
                <w:szCs w:val="22"/>
              </w:rPr>
              <w:t>Role</w:t>
            </w:r>
          </w:p>
          <w:p w14:paraId="3244047E" w14:textId="77777777" w:rsidR="00860225" w:rsidRPr="005F6D0B" w:rsidRDefault="00860225" w:rsidP="00860225">
            <w:pPr>
              <w:rPr>
                <w:rFonts w:ascii="Arial" w:hAnsi="Arial"/>
                <w:b/>
                <w:sz w:val="20"/>
              </w:rPr>
            </w:pPr>
            <w:r w:rsidRPr="005F6D0B">
              <w:rPr>
                <w:rFonts w:ascii="Arial" w:hAnsi="Arial"/>
                <w:sz w:val="20"/>
              </w:rPr>
              <w:t>(</w:t>
            </w:r>
            <w:r>
              <w:rPr>
                <w:rFonts w:ascii="Arial" w:hAnsi="Arial"/>
                <w:i/>
                <w:sz w:val="20"/>
              </w:rPr>
              <w:t>Member, Chair</w:t>
            </w:r>
            <w:r w:rsidRPr="005F6D0B">
              <w:rPr>
                <w:rFonts w:ascii="Arial" w:hAnsi="Arial"/>
                <w:i/>
                <w:sz w:val="20"/>
              </w:rPr>
              <w:t>, Student Rep)</w:t>
            </w:r>
          </w:p>
        </w:tc>
        <w:tc>
          <w:tcPr>
            <w:tcW w:w="2216" w:type="dxa"/>
            <w:vMerge w:val="restart"/>
            <w:shd w:val="clear" w:color="auto" w:fill="DBE5F1"/>
            <w:vAlign w:val="center"/>
          </w:tcPr>
          <w:p w14:paraId="766D160F" w14:textId="77777777" w:rsidR="00860225" w:rsidRPr="005F6D0B" w:rsidRDefault="00860225" w:rsidP="008F2E5D">
            <w:pPr>
              <w:rPr>
                <w:rFonts w:ascii="Arial" w:hAnsi="Arial"/>
                <w:b/>
                <w:sz w:val="22"/>
                <w:szCs w:val="22"/>
              </w:rPr>
            </w:pPr>
            <w:r>
              <w:rPr>
                <w:rFonts w:ascii="Arial" w:hAnsi="Arial"/>
                <w:b/>
                <w:sz w:val="18"/>
                <w:szCs w:val="18"/>
              </w:rPr>
              <w:t>Notes</w:t>
            </w:r>
          </w:p>
        </w:tc>
      </w:tr>
      <w:tr w:rsidR="00860225" w:rsidRPr="005F6D0B" w14:paraId="20D0B521" w14:textId="77777777" w:rsidTr="00950A99">
        <w:trPr>
          <w:trHeight w:val="984"/>
          <w:jc w:val="center"/>
        </w:trPr>
        <w:tc>
          <w:tcPr>
            <w:tcW w:w="2694" w:type="dxa"/>
            <w:vMerge/>
          </w:tcPr>
          <w:p w14:paraId="210DCB81" w14:textId="77777777" w:rsidR="00860225" w:rsidRPr="005F6D0B" w:rsidRDefault="00860225" w:rsidP="0040594B">
            <w:pPr>
              <w:rPr>
                <w:rFonts w:ascii="Arial" w:hAnsi="Arial"/>
                <w:b/>
                <w:sz w:val="22"/>
                <w:szCs w:val="22"/>
              </w:rPr>
            </w:pPr>
          </w:p>
        </w:tc>
        <w:tc>
          <w:tcPr>
            <w:tcW w:w="2977" w:type="dxa"/>
            <w:vMerge/>
          </w:tcPr>
          <w:p w14:paraId="2944DC65" w14:textId="77777777" w:rsidR="00860225" w:rsidRPr="005F6D0B" w:rsidRDefault="00860225" w:rsidP="0040594B">
            <w:pPr>
              <w:rPr>
                <w:rFonts w:ascii="Arial" w:hAnsi="Arial"/>
                <w:b/>
                <w:sz w:val="22"/>
                <w:szCs w:val="22"/>
              </w:rPr>
            </w:pPr>
          </w:p>
        </w:tc>
        <w:tc>
          <w:tcPr>
            <w:tcW w:w="2110" w:type="dxa"/>
            <w:vMerge/>
          </w:tcPr>
          <w:p w14:paraId="51C7E1F0" w14:textId="77777777" w:rsidR="00860225" w:rsidRPr="005F6D0B" w:rsidRDefault="00860225" w:rsidP="0040594B">
            <w:pPr>
              <w:rPr>
                <w:rFonts w:ascii="Arial" w:hAnsi="Arial"/>
                <w:b/>
                <w:sz w:val="22"/>
                <w:szCs w:val="22"/>
              </w:rPr>
            </w:pPr>
          </w:p>
        </w:tc>
        <w:tc>
          <w:tcPr>
            <w:tcW w:w="1701" w:type="dxa"/>
            <w:vMerge/>
          </w:tcPr>
          <w:p w14:paraId="7C338675" w14:textId="77777777" w:rsidR="00860225" w:rsidRPr="005F6D0B" w:rsidRDefault="00860225" w:rsidP="0040594B">
            <w:pPr>
              <w:rPr>
                <w:rFonts w:ascii="Arial" w:hAnsi="Arial"/>
                <w:b/>
                <w:sz w:val="22"/>
                <w:szCs w:val="22"/>
              </w:rPr>
            </w:pPr>
          </w:p>
        </w:tc>
        <w:tc>
          <w:tcPr>
            <w:tcW w:w="1560" w:type="dxa"/>
            <w:vMerge/>
          </w:tcPr>
          <w:p w14:paraId="5FBA2146" w14:textId="77777777" w:rsidR="00860225" w:rsidRPr="005F6D0B" w:rsidRDefault="00860225" w:rsidP="0040594B">
            <w:pPr>
              <w:rPr>
                <w:rFonts w:ascii="Arial" w:hAnsi="Arial"/>
                <w:b/>
                <w:sz w:val="22"/>
                <w:szCs w:val="22"/>
              </w:rPr>
            </w:pPr>
          </w:p>
        </w:tc>
        <w:tc>
          <w:tcPr>
            <w:tcW w:w="2216" w:type="dxa"/>
            <w:vMerge/>
          </w:tcPr>
          <w:p w14:paraId="029B747E" w14:textId="77777777" w:rsidR="00860225" w:rsidRPr="005F6D0B" w:rsidRDefault="00860225" w:rsidP="001411A5">
            <w:pPr>
              <w:rPr>
                <w:rFonts w:ascii="Arial" w:hAnsi="Arial"/>
                <w:b/>
                <w:sz w:val="22"/>
                <w:szCs w:val="22"/>
              </w:rPr>
            </w:pPr>
          </w:p>
        </w:tc>
      </w:tr>
      <w:tr w:rsidR="00860225" w:rsidRPr="005F6D0B" w14:paraId="08DA47A6" w14:textId="77777777" w:rsidTr="00950A99">
        <w:trPr>
          <w:jc w:val="center"/>
        </w:trPr>
        <w:tc>
          <w:tcPr>
            <w:tcW w:w="2694" w:type="dxa"/>
          </w:tcPr>
          <w:p w14:paraId="01C1850B" w14:textId="77777777" w:rsidR="00860225" w:rsidRPr="00DB7768" w:rsidRDefault="00860225" w:rsidP="0065698F">
            <w:pPr>
              <w:jc w:val="left"/>
              <w:rPr>
                <w:rFonts w:ascii="Arial" w:hAnsi="Arial"/>
                <w:sz w:val="22"/>
                <w:szCs w:val="22"/>
              </w:rPr>
            </w:pPr>
          </w:p>
          <w:p w14:paraId="78199723" w14:textId="77777777" w:rsidR="00860225" w:rsidRPr="00DB7768" w:rsidRDefault="00860225" w:rsidP="0065698F">
            <w:pPr>
              <w:jc w:val="left"/>
              <w:rPr>
                <w:rFonts w:ascii="Arial" w:hAnsi="Arial"/>
                <w:sz w:val="22"/>
                <w:szCs w:val="22"/>
              </w:rPr>
            </w:pPr>
          </w:p>
        </w:tc>
        <w:tc>
          <w:tcPr>
            <w:tcW w:w="2977" w:type="dxa"/>
          </w:tcPr>
          <w:p w14:paraId="08C81700" w14:textId="77777777" w:rsidR="00860225" w:rsidRPr="00DB7768" w:rsidRDefault="00860225" w:rsidP="0065698F">
            <w:pPr>
              <w:jc w:val="left"/>
              <w:rPr>
                <w:rFonts w:ascii="Arial" w:hAnsi="Arial"/>
                <w:sz w:val="22"/>
                <w:szCs w:val="22"/>
              </w:rPr>
            </w:pPr>
          </w:p>
        </w:tc>
        <w:tc>
          <w:tcPr>
            <w:tcW w:w="2110" w:type="dxa"/>
          </w:tcPr>
          <w:p w14:paraId="7F271A29" w14:textId="77777777" w:rsidR="00860225" w:rsidRPr="00DB7768" w:rsidRDefault="00860225" w:rsidP="0065698F">
            <w:pPr>
              <w:jc w:val="left"/>
              <w:rPr>
                <w:rFonts w:ascii="Arial" w:hAnsi="Arial"/>
                <w:sz w:val="22"/>
                <w:szCs w:val="22"/>
              </w:rPr>
            </w:pPr>
          </w:p>
        </w:tc>
        <w:tc>
          <w:tcPr>
            <w:tcW w:w="1701" w:type="dxa"/>
          </w:tcPr>
          <w:p w14:paraId="1A239BD2" w14:textId="77777777" w:rsidR="00860225" w:rsidRPr="00DB7768" w:rsidRDefault="00860225" w:rsidP="0065698F">
            <w:pPr>
              <w:jc w:val="left"/>
              <w:rPr>
                <w:rFonts w:ascii="Arial" w:hAnsi="Arial"/>
                <w:sz w:val="22"/>
                <w:szCs w:val="22"/>
              </w:rPr>
            </w:pPr>
          </w:p>
        </w:tc>
        <w:tc>
          <w:tcPr>
            <w:tcW w:w="1560" w:type="dxa"/>
          </w:tcPr>
          <w:p w14:paraId="631D83C1" w14:textId="77777777" w:rsidR="00860225" w:rsidRPr="00DB7768" w:rsidRDefault="00860225" w:rsidP="0065698F">
            <w:pPr>
              <w:jc w:val="left"/>
              <w:rPr>
                <w:rFonts w:ascii="Arial" w:hAnsi="Arial"/>
                <w:sz w:val="22"/>
                <w:szCs w:val="22"/>
              </w:rPr>
            </w:pPr>
          </w:p>
        </w:tc>
        <w:tc>
          <w:tcPr>
            <w:tcW w:w="2216" w:type="dxa"/>
          </w:tcPr>
          <w:p w14:paraId="7E54735A" w14:textId="77777777" w:rsidR="00860225" w:rsidRPr="00DB7768" w:rsidRDefault="00860225" w:rsidP="0065698F">
            <w:pPr>
              <w:jc w:val="left"/>
              <w:rPr>
                <w:rFonts w:ascii="Arial" w:hAnsi="Arial"/>
                <w:sz w:val="22"/>
                <w:szCs w:val="22"/>
              </w:rPr>
            </w:pPr>
          </w:p>
        </w:tc>
      </w:tr>
      <w:tr w:rsidR="00860225" w:rsidRPr="005F6D0B" w14:paraId="190A80C8" w14:textId="77777777" w:rsidTr="00950A99">
        <w:trPr>
          <w:jc w:val="center"/>
        </w:trPr>
        <w:tc>
          <w:tcPr>
            <w:tcW w:w="2694" w:type="dxa"/>
          </w:tcPr>
          <w:p w14:paraId="38FB59D6" w14:textId="77777777" w:rsidR="00860225" w:rsidRPr="00DB7768" w:rsidRDefault="00860225" w:rsidP="0065698F">
            <w:pPr>
              <w:jc w:val="left"/>
              <w:rPr>
                <w:rFonts w:ascii="Arial" w:hAnsi="Arial"/>
                <w:sz w:val="22"/>
                <w:szCs w:val="22"/>
              </w:rPr>
            </w:pPr>
          </w:p>
          <w:p w14:paraId="1DB238DE" w14:textId="77777777" w:rsidR="00860225" w:rsidRPr="00DB7768" w:rsidRDefault="00860225" w:rsidP="0065698F">
            <w:pPr>
              <w:jc w:val="left"/>
              <w:rPr>
                <w:rFonts w:ascii="Arial" w:hAnsi="Arial"/>
                <w:sz w:val="22"/>
                <w:szCs w:val="22"/>
              </w:rPr>
            </w:pPr>
          </w:p>
        </w:tc>
        <w:tc>
          <w:tcPr>
            <w:tcW w:w="2977" w:type="dxa"/>
          </w:tcPr>
          <w:p w14:paraId="593C531F" w14:textId="77777777" w:rsidR="00860225" w:rsidRPr="00DB7768" w:rsidRDefault="00860225" w:rsidP="0065698F">
            <w:pPr>
              <w:jc w:val="left"/>
              <w:rPr>
                <w:rFonts w:ascii="Arial" w:hAnsi="Arial"/>
                <w:sz w:val="22"/>
                <w:szCs w:val="22"/>
              </w:rPr>
            </w:pPr>
          </w:p>
        </w:tc>
        <w:tc>
          <w:tcPr>
            <w:tcW w:w="2110" w:type="dxa"/>
          </w:tcPr>
          <w:p w14:paraId="7A4DA81F" w14:textId="77777777" w:rsidR="00860225" w:rsidRPr="00DB7768" w:rsidRDefault="00860225" w:rsidP="0065698F">
            <w:pPr>
              <w:jc w:val="left"/>
              <w:rPr>
                <w:rFonts w:ascii="Arial" w:hAnsi="Arial"/>
                <w:sz w:val="22"/>
                <w:szCs w:val="22"/>
              </w:rPr>
            </w:pPr>
          </w:p>
        </w:tc>
        <w:tc>
          <w:tcPr>
            <w:tcW w:w="1701" w:type="dxa"/>
          </w:tcPr>
          <w:p w14:paraId="1037A1A1" w14:textId="77777777" w:rsidR="00860225" w:rsidRPr="00DB7768" w:rsidRDefault="00860225" w:rsidP="0065698F">
            <w:pPr>
              <w:jc w:val="left"/>
              <w:rPr>
                <w:rFonts w:ascii="Arial" w:hAnsi="Arial"/>
                <w:sz w:val="22"/>
                <w:szCs w:val="22"/>
              </w:rPr>
            </w:pPr>
          </w:p>
        </w:tc>
        <w:tc>
          <w:tcPr>
            <w:tcW w:w="1560" w:type="dxa"/>
          </w:tcPr>
          <w:p w14:paraId="41405469" w14:textId="77777777" w:rsidR="00860225" w:rsidRPr="00DB7768" w:rsidRDefault="00860225" w:rsidP="0065698F">
            <w:pPr>
              <w:jc w:val="left"/>
              <w:rPr>
                <w:rFonts w:ascii="Arial" w:hAnsi="Arial"/>
                <w:sz w:val="22"/>
                <w:szCs w:val="22"/>
              </w:rPr>
            </w:pPr>
          </w:p>
        </w:tc>
        <w:tc>
          <w:tcPr>
            <w:tcW w:w="2216" w:type="dxa"/>
          </w:tcPr>
          <w:p w14:paraId="5BF31F74" w14:textId="77777777" w:rsidR="00860225" w:rsidRPr="00DB7768" w:rsidRDefault="00860225" w:rsidP="0065698F">
            <w:pPr>
              <w:jc w:val="left"/>
              <w:rPr>
                <w:rFonts w:ascii="Arial" w:hAnsi="Arial"/>
                <w:sz w:val="22"/>
                <w:szCs w:val="22"/>
              </w:rPr>
            </w:pPr>
          </w:p>
        </w:tc>
      </w:tr>
      <w:tr w:rsidR="00860225" w:rsidRPr="005F6D0B" w14:paraId="5BC0F36D" w14:textId="77777777" w:rsidTr="00950A99">
        <w:trPr>
          <w:jc w:val="center"/>
        </w:trPr>
        <w:tc>
          <w:tcPr>
            <w:tcW w:w="2694" w:type="dxa"/>
          </w:tcPr>
          <w:p w14:paraId="42FB31C0" w14:textId="77777777" w:rsidR="00860225" w:rsidRPr="00DB7768" w:rsidRDefault="00860225" w:rsidP="0065698F">
            <w:pPr>
              <w:jc w:val="left"/>
              <w:rPr>
                <w:rFonts w:ascii="Arial" w:hAnsi="Arial"/>
                <w:sz w:val="22"/>
                <w:szCs w:val="22"/>
              </w:rPr>
            </w:pPr>
          </w:p>
          <w:p w14:paraId="39B07C53" w14:textId="77777777" w:rsidR="00860225" w:rsidRPr="00DB7768" w:rsidRDefault="00860225" w:rsidP="0065698F">
            <w:pPr>
              <w:jc w:val="left"/>
              <w:rPr>
                <w:rFonts w:ascii="Arial" w:hAnsi="Arial"/>
                <w:sz w:val="22"/>
                <w:szCs w:val="22"/>
              </w:rPr>
            </w:pPr>
          </w:p>
        </w:tc>
        <w:tc>
          <w:tcPr>
            <w:tcW w:w="2977" w:type="dxa"/>
          </w:tcPr>
          <w:p w14:paraId="429E535E" w14:textId="77777777" w:rsidR="00860225" w:rsidRPr="00DB7768" w:rsidRDefault="00860225" w:rsidP="0065698F">
            <w:pPr>
              <w:jc w:val="left"/>
              <w:rPr>
                <w:rFonts w:ascii="Arial" w:hAnsi="Arial"/>
                <w:sz w:val="22"/>
                <w:szCs w:val="22"/>
              </w:rPr>
            </w:pPr>
          </w:p>
        </w:tc>
        <w:tc>
          <w:tcPr>
            <w:tcW w:w="2110" w:type="dxa"/>
          </w:tcPr>
          <w:p w14:paraId="4EF12779" w14:textId="77777777" w:rsidR="00860225" w:rsidRPr="00DB7768" w:rsidRDefault="00860225" w:rsidP="0065698F">
            <w:pPr>
              <w:jc w:val="left"/>
              <w:rPr>
                <w:rFonts w:ascii="Arial" w:hAnsi="Arial"/>
                <w:sz w:val="22"/>
                <w:szCs w:val="22"/>
              </w:rPr>
            </w:pPr>
          </w:p>
        </w:tc>
        <w:tc>
          <w:tcPr>
            <w:tcW w:w="1701" w:type="dxa"/>
          </w:tcPr>
          <w:p w14:paraId="14841D22" w14:textId="77777777" w:rsidR="00860225" w:rsidRPr="00DB7768" w:rsidRDefault="00860225" w:rsidP="0065698F">
            <w:pPr>
              <w:jc w:val="left"/>
              <w:rPr>
                <w:rFonts w:ascii="Arial" w:hAnsi="Arial"/>
                <w:sz w:val="22"/>
                <w:szCs w:val="22"/>
              </w:rPr>
            </w:pPr>
          </w:p>
        </w:tc>
        <w:tc>
          <w:tcPr>
            <w:tcW w:w="1560" w:type="dxa"/>
          </w:tcPr>
          <w:p w14:paraId="2B5E6277" w14:textId="77777777" w:rsidR="00860225" w:rsidRPr="00DB7768" w:rsidRDefault="00860225" w:rsidP="0065698F">
            <w:pPr>
              <w:jc w:val="left"/>
              <w:rPr>
                <w:rFonts w:ascii="Arial" w:hAnsi="Arial"/>
                <w:sz w:val="22"/>
                <w:szCs w:val="22"/>
              </w:rPr>
            </w:pPr>
          </w:p>
        </w:tc>
        <w:tc>
          <w:tcPr>
            <w:tcW w:w="2216" w:type="dxa"/>
          </w:tcPr>
          <w:p w14:paraId="5EF44326" w14:textId="77777777" w:rsidR="00860225" w:rsidRPr="00DB7768" w:rsidRDefault="00860225" w:rsidP="0065698F">
            <w:pPr>
              <w:jc w:val="left"/>
              <w:rPr>
                <w:rFonts w:ascii="Arial" w:hAnsi="Arial"/>
                <w:sz w:val="22"/>
                <w:szCs w:val="22"/>
              </w:rPr>
            </w:pPr>
          </w:p>
        </w:tc>
      </w:tr>
      <w:tr w:rsidR="00860225" w:rsidRPr="005F6D0B" w14:paraId="793A98E7" w14:textId="77777777" w:rsidTr="00950A99">
        <w:trPr>
          <w:jc w:val="center"/>
        </w:trPr>
        <w:tc>
          <w:tcPr>
            <w:tcW w:w="2694" w:type="dxa"/>
          </w:tcPr>
          <w:p w14:paraId="144788A6" w14:textId="77777777" w:rsidR="00860225" w:rsidRPr="00DB7768" w:rsidRDefault="00860225" w:rsidP="0065698F">
            <w:pPr>
              <w:jc w:val="left"/>
              <w:rPr>
                <w:rFonts w:ascii="Arial" w:hAnsi="Arial"/>
                <w:sz w:val="22"/>
                <w:szCs w:val="22"/>
              </w:rPr>
            </w:pPr>
          </w:p>
          <w:p w14:paraId="1751F8F0" w14:textId="77777777" w:rsidR="00860225" w:rsidRPr="00DB7768" w:rsidRDefault="00860225" w:rsidP="0065698F">
            <w:pPr>
              <w:jc w:val="left"/>
              <w:rPr>
                <w:rFonts w:ascii="Arial" w:hAnsi="Arial"/>
                <w:sz w:val="22"/>
                <w:szCs w:val="22"/>
              </w:rPr>
            </w:pPr>
          </w:p>
        </w:tc>
        <w:tc>
          <w:tcPr>
            <w:tcW w:w="2977" w:type="dxa"/>
          </w:tcPr>
          <w:p w14:paraId="3EC7BE3E" w14:textId="77777777" w:rsidR="00860225" w:rsidRPr="00DB7768" w:rsidRDefault="00860225" w:rsidP="0065698F">
            <w:pPr>
              <w:jc w:val="left"/>
              <w:rPr>
                <w:rFonts w:ascii="Arial" w:hAnsi="Arial"/>
                <w:sz w:val="22"/>
                <w:szCs w:val="22"/>
              </w:rPr>
            </w:pPr>
          </w:p>
        </w:tc>
        <w:tc>
          <w:tcPr>
            <w:tcW w:w="2110" w:type="dxa"/>
          </w:tcPr>
          <w:p w14:paraId="0FDA2D10" w14:textId="77777777" w:rsidR="00860225" w:rsidRPr="00DB7768" w:rsidRDefault="00860225" w:rsidP="0065698F">
            <w:pPr>
              <w:jc w:val="left"/>
              <w:rPr>
                <w:rFonts w:ascii="Arial" w:hAnsi="Arial"/>
                <w:sz w:val="22"/>
                <w:szCs w:val="22"/>
              </w:rPr>
            </w:pPr>
          </w:p>
        </w:tc>
        <w:tc>
          <w:tcPr>
            <w:tcW w:w="1701" w:type="dxa"/>
          </w:tcPr>
          <w:p w14:paraId="3FFF7ECD" w14:textId="77777777" w:rsidR="00860225" w:rsidRPr="00DB7768" w:rsidRDefault="00860225" w:rsidP="0065698F">
            <w:pPr>
              <w:jc w:val="left"/>
              <w:rPr>
                <w:rFonts w:ascii="Arial" w:hAnsi="Arial"/>
                <w:sz w:val="22"/>
                <w:szCs w:val="22"/>
              </w:rPr>
            </w:pPr>
          </w:p>
        </w:tc>
        <w:tc>
          <w:tcPr>
            <w:tcW w:w="1560" w:type="dxa"/>
          </w:tcPr>
          <w:p w14:paraId="47B05CF5" w14:textId="77777777" w:rsidR="00860225" w:rsidRPr="00DB7768" w:rsidRDefault="00860225" w:rsidP="0065698F">
            <w:pPr>
              <w:jc w:val="left"/>
              <w:rPr>
                <w:rFonts w:ascii="Arial" w:hAnsi="Arial"/>
                <w:sz w:val="22"/>
                <w:szCs w:val="22"/>
              </w:rPr>
            </w:pPr>
          </w:p>
        </w:tc>
        <w:tc>
          <w:tcPr>
            <w:tcW w:w="2216" w:type="dxa"/>
          </w:tcPr>
          <w:p w14:paraId="53EAFEB7" w14:textId="77777777" w:rsidR="00860225" w:rsidRPr="00DB7768" w:rsidRDefault="00860225" w:rsidP="0065698F">
            <w:pPr>
              <w:jc w:val="left"/>
              <w:rPr>
                <w:rFonts w:ascii="Arial" w:hAnsi="Arial"/>
                <w:sz w:val="22"/>
                <w:szCs w:val="22"/>
              </w:rPr>
            </w:pPr>
          </w:p>
        </w:tc>
        <w:bookmarkStart w:id="0" w:name="_GoBack"/>
        <w:bookmarkEnd w:id="0"/>
      </w:tr>
      <w:tr w:rsidR="00860225" w:rsidRPr="005F6D0B" w14:paraId="3BE48257" w14:textId="77777777" w:rsidTr="00950A99">
        <w:trPr>
          <w:jc w:val="center"/>
        </w:trPr>
        <w:tc>
          <w:tcPr>
            <w:tcW w:w="2694" w:type="dxa"/>
          </w:tcPr>
          <w:p w14:paraId="5808E1BC" w14:textId="77777777" w:rsidR="00860225" w:rsidRPr="00DB7768" w:rsidRDefault="00860225" w:rsidP="0065698F">
            <w:pPr>
              <w:jc w:val="left"/>
              <w:rPr>
                <w:rFonts w:ascii="Arial" w:hAnsi="Arial"/>
                <w:sz w:val="22"/>
                <w:szCs w:val="22"/>
              </w:rPr>
            </w:pPr>
          </w:p>
          <w:p w14:paraId="67C8C109" w14:textId="77777777" w:rsidR="00860225" w:rsidRPr="00DB7768" w:rsidRDefault="00860225" w:rsidP="0065698F">
            <w:pPr>
              <w:jc w:val="left"/>
              <w:rPr>
                <w:rFonts w:ascii="Arial" w:hAnsi="Arial"/>
                <w:sz w:val="22"/>
                <w:szCs w:val="22"/>
              </w:rPr>
            </w:pPr>
          </w:p>
        </w:tc>
        <w:tc>
          <w:tcPr>
            <w:tcW w:w="2977" w:type="dxa"/>
          </w:tcPr>
          <w:p w14:paraId="1BA26B03" w14:textId="77777777" w:rsidR="00860225" w:rsidRPr="00DB7768" w:rsidRDefault="00860225" w:rsidP="0065698F">
            <w:pPr>
              <w:jc w:val="left"/>
              <w:rPr>
                <w:rFonts w:ascii="Arial" w:hAnsi="Arial"/>
                <w:sz w:val="22"/>
                <w:szCs w:val="22"/>
              </w:rPr>
            </w:pPr>
          </w:p>
        </w:tc>
        <w:tc>
          <w:tcPr>
            <w:tcW w:w="2110" w:type="dxa"/>
          </w:tcPr>
          <w:p w14:paraId="40F0056A" w14:textId="77777777" w:rsidR="00860225" w:rsidRPr="00DB7768" w:rsidRDefault="00860225" w:rsidP="0065698F">
            <w:pPr>
              <w:jc w:val="left"/>
              <w:rPr>
                <w:rFonts w:ascii="Arial" w:hAnsi="Arial"/>
                <w:sz w:val="22"/>
                <w:szCs w:val="22"/>
              </w:rPr>
            </w:pPr>
          </w:p>
        </w:tc>
        <w:tc>
          <w:tcPr>
            <w:tcW w:w="1701" w:type="dxa"/>
          </w:tcPr>
          <w:p w14:paraId="530C9D9B" w14:textId="77777777" w:rsidR="00860225" w:rsidRPr="00DB7768" w:rsidRDefault="00860225" w:rsidP="0065698F">
            <w:pPr>
              <w:jc w:val="left"/>
              <w:rPr>
                <w:rFonts w:ascii="Arial" w:hAnsi="Arial"/>
                <w:sz w:val="22"/>
                <w:szCs w:val="22"/>
              </w:rPr>
            </w:pPr>
          </w:p>
        </w:tc>
        <w:tc>
          <w:tcPr>
            <w:tcW w:w="1560" w:type="dxa"/>
          </w:tcPr>
          <w:p w14:paraId="260724F1" w14:textId="77777777" w:rsidR="00860225" w:rsidRPr="00DB7768" w:rsidRDefault="00860225" w:rsidP="0065698F">
            <w:pPr>
              <w:jc w:val="left"/>
              <w:rPr>
                <w:rFonts w:ascii="Arial" w:hAnsi="Arial"/>
                <w:sz w:val="22"/>
                <w:szCs w:val="22"/>
              </w:rPr>
            </w:pPr>
          </w:p>
        </w:tc>
        <w:tc>
          <w:tcPr>
            <w:tcW w:w="2216" w:type="dxa"/>
          </w:tcPr>
          <w:p w14:paraId="7B20FF06" w14:textId="77777777" w:rsidR="00860225" w:rsidRPr="00DB7768" w:rsidRDefault="00860225" w:rsidP="0065698F">
            <w:pPr>
              <w:jc w:val="left"/>
              <w:rPr>
                <w:rFonts w:ascii="Arial" w:hAnsi="Arial"/>
                <w:sz w:val="22"/>
                <w:szCs w:val="22"/>
              </w:rPr>
            </w:pPr>
          </w:p>
        </w:tc>
      </w:tr>
      <w:tr w:rsidR="00860225" w:rsidRPr="005F6D0B" w14:paraId="5B39553B" w14:textId="77777777" w:rsidTr="00950A99">
        <w:trPr>
          <w:jc w:val="center"/>
        </w:trPr>
        <w:tc>
          <w:tcPr>
            <w:tcW w:w="2694" w:type="dxa"/>
          </w:tcPr>
          <w:p w14:paraId="48691281" w14:textId="77777777" w:rsidR="00860225" w:rsidRPr="00DB7768" w:rsidRDefault="00860225" w:rsidP="0065698F">
            <w:pPr>
              <w:jc w:val="left"/>
              <w:rPr>
                <w:rFonts w:ascii="Arial" w:hAnsi="Arial"/>
                <w:sz w:val="22"/>
                <w:szCs w:val="22"/>
              </w:rPr>
            </w:pPr>
          </w:p>
          <w:p w14:paraId="01F7C2F9" w14:textId="77777777" w:rsidR="00860225" w:rsidRPr="00DB7768" w:rsidRDefault="00860225" w:rsidP="0065698F">
            <w:pPr>
              <w:jc w:val="left"/>
              <w:rPr>
                <w:rFonts w:ascii="Arial" w:hAnsi="Arial"/>
                <w:sz w:val="22"/>
                <w:szCs w:val="22"/>
              </w:rPr>
            </w:pPr>
          </w:p>
        </w:tc>
        <w:tc>
          <w:tcPr>
            <w:tcW w:w="2977" w:type="dxa"/>
          </w:tcPr>
          <w:p w14:paraId="18FF7159" w14:textId="77777777" w:rsidR="00860225" w:rsidRPr="00DB7768" w:rsidRDefault="00860225" w:rsidP="0065698F">
            <w:pPr>
              <w:jc w:val="left"/>
              <w:rPr>
                <w:rFonts w:ascii="Arial" w:hAnsi="Arial"/>
                <w:sz w:val="22"/>
                <w:szCs w:val="22"/>
              </w:rPr>
            </w:pPr>
          </w:p>
        </w:tc>
        <w:tc>
          <w:tcPr>
            <w:tcW w:w="2110" w:type="dxa"/>
          </w:tcPr>
          <w:p w14:paraId="1AAC213A" w14:textId="77777777" w:rsidR="00860225" w:rsidRPr="00DB7768" w:rsidRDefault="00860225" w:rsidP="0065698F">
            <w:pPr>
              <w:jc w:val="left"/>
              <w:rPr>
                <w:rFonts w:ascii="Arial" w:hAnsi="Arial"/>
                <w:sz w:val="22"/>
                <w:szCs w:val="22"/>
              </w:rPr>
            </w:pPr>
          </w:p>
        </w:tc>
        <w:tc>
          <w:tcPr>
            <w:tcW w:w="1701" w:type="dxa"/>
          </w:tcPr>
          <w:p w14:paraId="588379E6" w14:textId="77777777" w:rsidR="00860225" w:rsidRPr="00DB7768" w:rsidRDefault="00860225" w:rsidP="0065698F">
            <w:pPr>
              <w:jc w:val="left"/>
              <w:rPr>
                <w:rFonts w:ascii="Arial" w:hAnsi="Arial"/>
                <w:sz w:val="22"/>
                <w:szCs w:val="22"/>
              </w:rPr>
            </w:pPr>
          </w:p>
        </w:tc>
        <w:tc>
          <w:tcPr>
            <w:tcW w:w="1560" w:type="dxa"/>
          </w:tcPr>
          <w:p w14:paraId="46E83F80" w14:textId="77777777" w:rsidR="00860225" w:rsidRPr="00DB7768" w:rsidRDefault="00860225" w:rsidP="0065698F">
            <w:pPr>
              <w:jc w:val="left"/>
              <w:rPr>
                <w:rFonts w:ascii="Arial" w:hAnsi="Arial"/>
                <w:sz w:val="22"/>
                <w:szCs w:val="22"/>
              </w:rPr>
            </w:pPr>
          </w:p>
        </w:tc>
        <w:tc>
          <w:tcPr>
            <w:tcW w:w="2216" w:type="dxa"/>
          </w:tcPr>
          <w:p w14:paraId="56D8EE43" w14:textId="77777777" w:rsidR="00860225" w:rsidRPr="00DB7768" w:rsidRDefault="00860225" w:rsidP="0065698F">
            <w:pPr>
              <w:jc w:val="left"/>
              <w:rPr>
                <w:rFonts w:ascii="Arial" w:hAnsi="Arial"/>
                <w:sz w:val="22"/>
                <w:szCs w:val="22"/>
              </w:rPr>
            </w:pPr>
          </w:p>
        </w:tc>
      </w:tr>
      <w:tr w:rsidR="00860225" w:rsidRPr="005F6D0B" w14:paraId="553E0CD9" w14:textId="77777777" w:rsidTr="00950A99">
        <w:trPr>
          <w:jc w:val="center"/>
        </w:trPr>
        <w:tc>
          <w:tcPr>
            <w:tcW w:w="2694" w:type="dxa"/>
          </w:tcPr>
          <w:p w14:paraId="4187B0EB" w14:textId="77777777" w:rsidR="00860225" w:rsidRPr="00DB7768" w:rsidRDefault="00860225" w:rsidP="0065698F">
            <w:pPr>
              <w:jc w:val="left"/>
              <w:rPr>
                <w:rFonts w:ascii="Arial" w:hAnsi="Arial"/>
                <w:sz w:val="22"/>
                <w:szCs w:val="22"/>
              </w:rPr>
            </w:pPr>
          </w:p>
          <w:p w14:paraId="0D9B0436" w14:textId="77777777" w:rsidR="00860225" w:rsidRPr="00DB7768" w:rsidRDefault="00860225" w:rsidP="0065698F">
            <w:pPr>
              <w:jc w:val="left"/>
              <w:rPr>
                <w:rFonts w:ascii="Arial" w:hAnsi="Arial"/>
                <w:sz w:val="22"/>
                <w:szCs w:val="22"/>
              </w:rPr>
            </w:pPr>
          </w:p>
        </w:tc>
        <w:tc>
          <w:tcPr>
            <w:tcW w:w="2977" w:type="dxa"/>
          </w:tcPr>
          <w:p w14:paraId="0EFD411F" w14:textId="77777777" w:rsidR="00860225" w:rsidRPr="00DB7768" w:rsidRDefault="00860225" w:rsidP="0065698F">
            <w:pPr>
              <w:jc w:val="left"/>
              <w:rPr>
                <w:rFonts w:ascii="Arial" w:hAnsi="Arial"/>
                <w:sz w:val="22"/>
                <w:szCs w:val="22"/>
              </w:rPr>
            </w:pPr>
          </w:p>
        </w:tc>
        <w:tc>
          <w:tcPr>
            <w:tcW w:w="2110" w:type="dxa"/>
          </w:tcPr>
          <w:p w14:paraId="24B7E9E7" w14:textId="77777777" w:rsidR="00860225" w:rsidRPr="00DB7768" w:rsidRDefault="00860225" w:rsidP="0065698F">
            <w:pPr>
              <w:jc w:val="left"/>
              <w:rPr>
                <w:rFonts w:ascii="Arial" w:hAnsi="Arial"/>
                <w:sz w:val="22"/>
                <w:szCs w:val="22"/>
              </w:rPr>
            </w:pPr>
          </w:p>
        </w:tc>
        <w:tc>
          <w:tcPr>
            <w:tcW w:w="1701" w:type="dxa"/>
          </w:tcPr>
          <w:p w14:paraId="3E94F9C4" w14:textId="77777777" w:rsidR="00860225" w:rsidRPr="00DB7768" w:rsidRDefault="00860225" w:rsidP="0065698F">
            <w:pPr>
              <w:jc w:val="left"/>
              <w:rPr>
                <w:rFonts w:ascii="Arial" w:hAnsi="Arial"/>
                <w:sz w:val="22"/>
                <w:szCs w:val="22"/>
              </w:rPr>
            </w:pPr>
          </w:p>
        </w:tc>
        <w:tc>
          <w:tcPr>
            <w:tcW w:w="1560" w:type="dxa"/>
          </w:tcPr>
          <w:p w14:paraId="743EAC8A" w14:textId="77777777" w:rsidR="00860225" w:rsidRPr="00DB7768" w:rsidRDefault="00860225" w:rsidP="0065698F">
            <w:pPr>
              <w:jc w:val="left"/>
              <w:rPr>
                <w:rFonts w:ascii="Arial" w:hAnsi="Arial"/>
                <w:sz w:val="22"/>
                <w:szCs w:val="22"/>
              </w:rPr>
            </w:pPr>
          </w:p>
        </w:tc>
        <w:tc>
          <w:tcPr>
            <w:tcW w:w="2216" w:type="dxa"/>
          </w:tcPr>
          <w:p w14:paraId="236E3042" w14:textId="77777777" w:rsidR="00860225" w:rsidRPr="00DB7768" w:rsidRDefault="00860225" w:rsidP="0065698F">
            <w:pPr>
              <w:jc w:val="left"/>
              <w:rPr>
                <w:rFonts w:ascii="Arial" w:hAnsi="Arial"/>
                <w:sz w:val="22"/>
                <w:szCs w:val="22"/>
              </w:rPr>
            </w:pPr>
          </w:p>
        </w:tc>
      </w:tr>
      <w:tr w:rsidR="00DB7768" w:rsidRPr="005F6D0B" w14:paraId="204B91F7" w14:textId="77777777" w:rsidTr="00950A99">
        <w:trPr>
          <w:jc w:val="center"/>
        </w:trPr>
        <w:tc>
          <w:tcPr>
            <w:tcW w:w="2694" w:type="dxa"/>
          </w:tcPr>
          <w:p w14:paraId="34539889" w14:textId="77777777" w:rsidR="00DB7768" w:rsidRDefault="00DB7768" w:rsidP="0065698F">
            <w:pPr>
              <w:jc w:val="left"/>
              <w:rPr>
                <w:rFonts w:ascii="Arial" w:hAnsi="Arial"/>
                <w:sz w:val="22"/>
                <w:szCs w:val="22"/>
              </w:rPr>
            </w:pPr>
          </w:p>
          <w:p w14:paraId="71495835" w14:textId="0E2B75D1" w:rsidR="00DB7768" w:rsidRPr="00DB7768" w:rsidRDefault="00DB7768" w:rsidP="0065698F">
            <w:pPr>
              <w:jc w:val="left"/>
              <w:rPr>
                <w:rFonts w:ascii="Arial" w:hAnsi="Arial"/>
                <w:sz w:val="22"/>
                <w:szCs w:val="22"/>
              </w:rPr>
            </w:pPr>
          </w:p>
        </w:tc>
        <w:tc>
          <w:tcPr>
            <w:tcW w:w="2977" w:type="dxa"/>
          </w:tcPr>
          <w:p w14:paraId="25C9CFE8" w14:textId="77777777" w:rsidR="00DB7768" w:rsidRPr="00DB7768" w:rsidRDefault="00DB7768" w:rsidP="0065698F">
            <w:pPr>
              <w:jc w:val="left"/>
              <w:rPr>
                <w:rFonts w:ascii="Arial" w:hAnsi="Arial"/>
                <w:sz w:val="22"/>
                <w:szCs w:val="22"/>
              </w:rPr>
            </w:pPr>
          </w:p>
        </w:tc>
        <w:tc>
          <w:tcPr>
            <w:tcW w:w="2110" w:type="dxa"/>
          </w:tcPr>
          <w:p w14:paraId="4A39CB6D" w14:textId="77777777" w:rsidR="00DB7768" w:rsidRPr="00DB7768" w:rsidRDefault="00DB7768" w:rsidP="0065698F">
            <w:pPr>
              <w:jc w:val="left"/>
              <w:rPr>
                <w:rFonts w:ascii="Arial" w:hAnsi="Arial"/>
                <w:sz w:val="22"/>
                <w:szCs w:val="22"/>
              </w:rPr>
            </w:pPr>
          </w:p>
        </w:tc>
        <w:tc>
          <w:tcPr>
            <w:tcW w:w="1701" w:type="dxa"/>
          </w:tcPr>
          <w:p w14:paraId="263DEDC4" w14:textId="77777777" w:rsidR="00DB7768" w:rsidRPr="00DB7768" w:rsidRDefault="00DB7768" w:rsidP="0065698F">
            <w:pPr>
              <w:jc w:val="left"/>
              <w:rPr>
                <w:rFonts w:ascii="Arial" w:hAnsi="Arial"/>
                <w:sz w:val="22"/>
                <w:szCs w:val="22"/>
              </w:rPr>
            </w:pPr>
          </w:p>
        </w:tc>
        <w:tc>
          <w:tcPr>
            <w:tcW w:w="1560" w:type="dxa"/>
          </w:tcPr>
          <w:p w14:paraId="30D73186" w14:textId="77777777" w:rsidR="00DB7768" w:rsidRPr="00DB7768" w:rsidRDefault="00DB7768" w:rsidP="0065698F">
            <w:pPr>
              <w:jc w:val="left"/>
              <w:rPr>
                <w:rFonts w:ascii="Arial" w:hAnsi="Arial"/>
                <w:sz w:val="22"/>
                <w:szCs w:val="22"/>
              </w:rPr>
            </w:pPr>
          </w:p>
        </w:tc>
        <w:tc>
          <w:tcPr>
            <w:tcW w:w="2216" w:type="dxa"/>
          </w:tcPr>
          <w:p w14:paraId="4A93B9CC" w14:textId="77777777" w:rsidR="00DB7768" w:rsidRPr="00DB7768" w:rsidRDefault="00DB7768" w:rsidP="0065698F">
            <w:pPr>
              <w:jc w:val="left"/>
              <w:rPr>
                <w:rFonts w:ascii="Arial" w:hAnsi="Arial"/>
                <w:sz w:val="22"/>
                <w:szCs w:val="22"/>
              </w:rPr>
            </w:pPr>
          </w:p>
        </w:tc>
      </w:tr>
    </w:tbl>
    <w:p w14:paraId="25E41B5E" w14:textId="77777777" w:rsidR="00A33A4A" w:rsidRPr="005F6D0B" w:rsidRDefault="00A33A4A" w:rsidP="00DB7768">
      <w:pPr>
        <w:jc w:val="left"/>
        <w:rPr>
          <w:rFonts w:ascii="Arial" w:hAnsi="Arial"/>
          <w:sz w:val="24"/>
          <w:szCs w:val="24"/>
        </w:rPr>
      </w:pPr>
    </w:p>
    <w:sectPr w:rsidR="00A33A4A" w:rsidRPr="005F6D0B" w:rsidSect="005F6D0B">
      <w:pgSz w:w="15840" w:h="12240" w:orient="landscape"/>
      <w:pgMar w:top="720" w:right="567" w:bottom="720"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2535" w14:textId="77777777" w:rsidR="008B1536" w:rsidRDefault="008B1536" w:rsidP="00BA29FB">
      <w:r>
        <w:separator/>
      </w:r>
    </w:p>
  </w:endnote>
  <w:endnote w:type="continuationSeparator" w:id="0">
    <w:p w14:paraId="35EA1117" w14:textId="77777777" w:rsidR="008B1536" w:rsidRDefault="008B1536" w:rsidP="00BA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A7B8" w14:textId="77777777" w:rsidR="008B1536" w:rsidRDefault="008B1536" w:rsidP="00BA29FB">
      <w:r>
        <w:separator/>
      </w:r>
    </w:p>
  </w:footnote>
  <w:footnote w:type="continuationSeparator" w:id="0">
    <w:p w14:paraId="5149AAB3" w14:textId="77777777" w:rsidR="008B1536" w:rsidRDefault="008B1536" w:rsidP="00BA2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4A"/>
    <w:rsid w:val="00031527"/>
    <w:rsid w:val="001411A5"/>
    <w:rsid w:val="00271522"/>
    <w:rsid w:val="00292705"/>
    <w:rsid w:val="002C290F"/>
    <w:rsid w:val="002C481A"/>
    <w:rsid w:val="002D7E7A"/>
    <w:rsid w:val="003A063C"/>
    <w:rsid w:val="0040594B"/>
    <w:rsid w:val="004727C6"/>
    <w:rsid w:val="0048058A"/>
    <w:rsid w:val="004F63F0"/>
    <w:rsid w:val="005108B7"/>
    <w:rsid w:val="005D5946"/>
    <w:rsid w:val="005F6D0B"/>
    <w:rsid w:val="0061258B"/>
    <w:rsid w:val="006567B6"/>
    <w:rsid w:val="0065698F"/>
    <w:rsid w:val="00774F2C"/>
    <w:rsid w:val="00774F46"/>
    <w:rsid w:val="0079178E"/>
    <w:rsid w:val="007A2634"/>
    <w:rsid w:val="007A5F3C"/>
    <w:rsid w:val="007C30F7"/>
    <w:rsid w:val="007C5749"/>
    <w:rsid w:val="007E4DBE"/>
    <w:rsid w:val="007F233A"/>
    <w:rsid w:val="00860225"/>
    <w:rsid w:val="00873EF3"/>
    <w:rsid w:val="008B1536"/>
    <w:rsid w:val="008C7BE3"/>
    <w:rsid w:val="008E7E37"/>
    <w:rsid w:val="008F2E5D"/>
    <w:rsid w:val="008F3B51"/>
    <w:rsid w:val="00950A99"/>
    <w:rsid w:val="00A33A4A"/>
    <w:rsid w:val="00A367BC"/>
    <w:rsid w:val="00A432EF"/>
    <w:rsid w:val="00A73481"/>
    <w:rsid w:val="00AE068D"/>
    <w:rsid w:val="00AF221D"/>
    <w:rsid w:val="00B04AC6"/>
    <w:rsid w:val="00B05A00"/>
    <w:rsid w:val="00B34BA5"/>
    <w:rsid w:val="00B366E8"/>
    <w:rsid w:val="00B46FF6"/>
    <w:rsid w:val="00B82902"/>
    <w:rsid w:val="00B8499F"/>
    <w:rsid w:val="00B85138"/>
    <w:rsid w:val="00B915FF"/>
    <w:rsid w:val="00BA29FB"/>
    <w:rsid w:val="00BA6F37"/>
    <w:rsid w:val="00BC6A61"/>
    <w:rsid w:val="00BD1A84"/>
    <w:rsid w:val="00BE1E8F"/>
    <w:rsid w:val="00C331EC"/>
    <w:rsid w:val="00CE123C"/>
    <w:rsid w:val="00CE5AA0"/>
    <w:rsid w:val="00CF4164"/>
    <w:rsid w:val="00CF5037"/>
    <w:rsid w:val="00D06E60"/>
    <w:rsid w:val="00D76003"/>
    <w:rsid w:val="00DB7768"/>
    <w:rsid w:val="00DC2432"/>
    <w:rsid w:val="00DC67BB"/>
    <w:rsid w:val="00E232C2"/>
    <w:rsid w:val="00E55AD0"/>
    <w:rsid w:val="00E956CD"/>
    <w:rsid w:val="00ED4B2D"/>
    <w:rsid w:val="00EF7BE6"/>
    <w:rsid w:val="00F01861"/>
    <w:rsid w:val="00F72F4C"/>
    <w:rsid w:val="00F92C2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E31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1)" w:eastAsia="Calibri" w:hAnsi="Arial (W1)"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A5"/>
    <w:pPr>
      <w:jc w:val="center"/>
    </w:pPr>
    <w:rPr>
      <w:sz w:val="2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34BA5"/>
    <w:rPr>
      <w:b/>
      <w:bCs/>
      <w:smallCaps/>
      <w:spacing w:val="5"/>
    </w:rPr>
  </w:style>
  <w:style w:type="paragraph" w:styleId="Header">
    <w:name w:val="header"/>
    <w:basedOn w:val="Normal"/>
    <w:link w:val="HeaderChar"/>
    <w:uiPriority w:val="99"/>
    <w:semiHidden/>
    <w:unhideWhenUsed/>
    <w:rsid w:val="00BA29FB"/>
    <w:pPr>
      <w:tabs>
        <w:tab w:val="center" w:pos="4680"/>
        <w:tab w:val="right" w:pos="9360"/>
      </w:tabs>
    </w:pPr>
  </w:style>
  <w:style w:type="character" w:customStyle="1" w:styleId="HeaderChar">
    <w:name w:val="Header Char"/>
    <w:basedOn w:val="DefaultParagraphFont"/>
    <w:link w:val="Header"/>
    <w:uiPriority w:val="99"/>
    <w:semiHidden/>
    <w:rsid w:val="00BA29FB"/>
  </w:style>
  <w:style w:type="paragraph" w:styleId="Footer">
    <w:name w:val="footer"/>
    <w:basedOn w:val="Normal"/>
    <w:link w:val="FooterChar"/>
    <w:uiPriority w:val="99"/>
    <w:semiHidden/>
    <w:unhideWhenUsed/>
    <w:rsid w:val="00BA29FB"/>
    <w:pPr>
      <w:tabs>
        <w:tab w:val="center" w:pos="4680"/>
        <w:tab w:val="right" w:pos="9360"/>
      </w:tabs>
    </w:pPr>
  </w:style>
  <w:style w:type="character" w:customStyle="1" w:styleId="FooterChar">
    <w:name w:val="Footer Char"/>
    <w:basedOn w:val="DefaultParagraphFont"/>
    <w:link w:val="Footer"/>
    <w:uiPriority w:val="99"/>
    <w:semiHidden/>
    <w:rsid w:val="00BA29FB"/>
  </w:style>
  <w:style w:type="table" w:styleId="TableGrid">
    <w:name w:val="Table Grid"/>
    <w:basedOn w:val="TableNormal"/>
    <w:uiPriority w:val="59"/>
    <w:rsid w:val="00BA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Hobbs</dc:creator>
  <cp:keywords/>
  <cp:lastModifiedBy>Tammy Wintle</cp:lastModifiedBy>
  <cp:revision>8</cp:revision>
  <cp:lastPrinted>2012-04-05T19:03:00Z</cp:lastPrinted>
  <dcterms:created xsi:type="dcterms:W3CDTF">2016-03-18T14:35:00Z</dcterms:created>
  <dcterms:modified xsi:type="dcterms:W3CDTF">2019-08-06T15:41:00Z</dcterms:modified>
</cp:coreProperties>
</file>